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14B" w:rsidRDefault="00487E2B">
      <w:pPr>
        <w:jc w:val="center"/>
        <w:rPr>
          <w:u w:val="single"/>
        </w:rPr>
      </w:pPr>
      <w:r>
        <w:rPr>
          <w:u w:val="single"/>
        </w:rPr>
        <w:t xml:space="preserve">INDIVIDUAL </w:t>
      </w:r>
      <w:r w:rsidR="00A3014B">
        <w:rPr>
          <w:u w:val="single"/>
        </w:rPr>
        <w:t>RANGE CARD</w:t>
      </w:r>
      <w:r w:rsidR="00863448">
        <w:rPr>
          <w:u w:val="single"/>
        </w:rPr>
        <w:br/>
      </w:r>
    </w:p>
    <w:p w:rsidR="00A3014B" w:rsidRDefault="00A3014B">
      <w:pPr>
        <w:jc w:val="center"/>
      </w:pPr>
      <w:r>
        <w:t>Made out by______________________ Date ________________________________</w:t>
      </w:r>
    </w:p>
    <w:p w:rsidR="00A3014B" w:rsidRDefault="00A3014B">
      <w:pPr>
        <w:jc w:val="center"/>
      </w:pPr>
    </w:p>
    <w:p w:rsidR="00A3014B" w:rsidRDefault="00B11259" w:rsidP="00863448">
      <w:pPr>
        <w:jc w:val="center"/>
      </w:pPr>
      <w:r>
        <w:rPr>
          <w:noProof/>
          <w:sz w:val="20"/>
          <w:lang w:val="en-CA" w:eastAsia="en-CA"/>
        </w:rPr>
        <mc:AlternateContent>
          <mc:Choice Requires="wps">
            <w:drawing>
              <wp:anchor distT="0" distB="0" distL="114300" distR="114300" simplePos="0" relativeHeight="251658240" behindDoc="0" locked="0" layoutInCell="1" allowOverlap="1">
                <wp:simplePos x="0" y="0"/>
                <wp:positionH relativeFrom="column">
                  <wp:posOffset>5934075</wp:posOffset>
                </wp:positionH>
                <wp:positionV relativeFrom="paragraph">
                  <wp:posOffset>45720</wp:posOffset>
                </wp:positionV>
                <wp:extent cx="342900" cy="228600"/>
                <wp:effectExtent l="0" t="3810" r="381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014B" w:rsidRDefault="00A3014B">
                            <w:pPr>
                              <w:pStyle w:val="Heading1"/>
                            </w:pPr>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67.25pt;margin-top:3.6pt;width:27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" stroked="f">
                <v:textbox>
                  <w:txbxContent>
                    <w:p w:rsidR="00A3014B" w:rsidRDefault="00A3014B">
                      <w:pPr>
                        <w:pStyle w:val="Heading1"/>
                      </w:pPr>
                      <w:r>
                        <w:t>N</w:t>
                      </w:r>
                    </w:p>
                  </w:txbxContent>
                </v:textbox>
              </v:shape>
            </w:pict>
          </mc:Fallback>
        </mc:AlternateContent>
      </w:r>
      <w:r>
        <w:rPr>
          <w:noProof/>
          <w:sz w:val="20"/>
          <w:lang w:val="en-CA" w:eastAsia="en-CA"/>
        </w:rPr>
        <mc:AlternateContent>
          <mc:Choice Requires="wps">
            <w:drawing>
              <wp:anchor distT="0" distB="0" distL="114300" distR="114300" simplePos="0" relativeHeight="251657216" behindDoc="0" locked="0" layoutInCell="1" allowOverlap="1">
                <wp:simplePos x="0" y="0"/>
                <wp:positionH relativeFrom="column">
                  <wp:posOffset>5895975</wp:posOffset>
                </wp:positionH>
                <wp:positionV relativeFrom="paragraph">
                  <wp:posOffset>274320</wp:posOffset>
                </wp:positionV>
                <wp:extent cx="390525" cy="400050"/>
                <wp:effectExtent l="5715" t="13335" r="13335" b="5715"/>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4000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E1251E" id="Oval 2" o:spid="_x0000_s1026" style="position:absolute;margin-left:464.25pt;margin-top:21.6pt;width:30.75pt;height:3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"/>
            </w:pict>
          </mc:Fallback>
        </mc:AlternateContent>
      </w:r>
      <w:r>
        <w:rPr>
          <w:noProof/>
          <w:lang w:val="en-CA" w:eastAsia="en-CA"/>
        </w:rPr>
        <w:drawing>
          <wp:inline distT="0" distB="0" distL="0" distR="0">
            <wp:extent cx="6400800" cy="413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4133850"/>
                    </a:xfrm>
                    <a:prstGeom prst="rect">
                      <a:avLst/>
                    </a:prstGeom>
                    <a:noFill/>
                    <a:ln>
                      <a:noFill/>
                    </a:ln>
                  </pic:spPr>
                </pic:pic>
              </a:graphicData>
            </a:graphic>
          </wp:inline>
        </w:drawing>
      </w:r>
    </w:p>
    <w:p w:rsidR="00A3014B" w:rsidRDefault="00D03343" w:rsidP="00863448">
      <w:r>
        <w:br/>
      </w:r>
      <w:r w:rsidR="00F40507">
        <w:t>GR of Trench_______________</w:t>
      </w:r>
      <w:r w:rsidR="00A3014B">
        <w:t>_______________ Method of obtaining Range ______</w:t>
      </w:r>
      <w:r w:rsidR="00F40507">
        <w:t>_____</w:t>
      </w:r>
      <w:r w:rsidR="00A3014B">
        <w:t>____________</w:t>
      </w:r>
    </w:p>
    <w:p w:rsidR="00A3014B" w:rsidRDefault="00A3014B" w:rsidP="00863448">
      <w:r>
        <w:t>Section________________ Team ___________________Weapon type _____________________________</w:t>
      </w:r>
    </w:p>
    <w:p w:rsidR="00A3014B" w:rsidRDefault="00A3014B" w:rsidP="00863448">
      <w:r>
        <w:t>L Arc ________________________________ R Arc___________________________________________</w:t>
      </w:r>
    </w:p>
    <w:p w:rsidR="00A3014B" w:rsidRDefault="00A3014B" w:rsidP="00863448">
      <w:r>
        <w:t>Opening Fire Policy ________________________________Signal _________________________________</w:t>
      </w:r>
    </w:p>
    <w:p w:rsidR="00863448" w:rsidRDefault="00A3014B" w:rsidP="00863448">
      <w:r>
        <w:rPr>
          <w:b/>
          <w:bCs/>
        </w:rPr>
        <w:t>FPF SIGNAL</w:t>
      </w:r>
      <w:r>
        <w:t xml:space="preserve"> ____________________________ </w:t>
      </w:r>
      <w:r>
        <w:rPr>
          <w:b/>
          <w:bCs/>
        </w:rPr>
        <w:t>FPF Location</w:t>
      </w:r>
      <w:r>
        <w:t xml:space="preserve"> __________________________________</w:t>
      </w:r>
    </w:p>
    <w:p w:rsidR="00A3014B" w:rsidRDefault="00A3014B" w:rsidP="00863448">
      <w:r>
        <w:t xml:space="preserve">Location of Claymores </w:t>
      </w:r>
      <w:r w:rsidR="00863448">
        <w:t xml:space="preserve">                                            </w:t>
      </w:r>
      <w:r>
        <w:t>Trip flares</w:t>
      </w:r>
      <w:r w:rsidR="00863448">
        <w:br/>
      </w:r>
    </w:p>
    <w:p w:rsidR="00A3014B" w:rsidRDefault="00A3014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3"/>
        <w:gridCol w:w="1923"/>
        <w:gridCol w:w="1923"/>
        <w:gridCol w:w="1923"/>
        <w:gridCol w:w="1924"/>
      </w:tblGrid>
      <w:tr w:rsidR="00A3014B">
        <w:tblPrEx>
          <w:tblCellMar>
            <w:top w:w="0" w:type="dxa"/>
            <w:bottom w:w="0" w:type="dxa"/>
          </w:tblCellMar>
        </w:tblPrEx>
        <w:trPr>
          <w:trHeight w:val="278"/>
          <w:jc w:val="center"/>
        </w:trPr>
        <w:tc>
          <w:tcPr>
            <w:tcW w:w="1923" w:type="dxa"/>
          </w:tcPr>
          <w:p w:rsidR="00A3014B" w:rsidRPr="00863448" w:rsidRDefault="00A3014B">
            <w:pPr>
              <w:jc w:val="center"/>
              <w:rPr>
                <w:sz w:val="20"/>
                <w:szCs w:val="20"/>
              </w:rPr>
            </w:pPr>
            <w:r w:rsidRPr="00863448">
              <w:rPr>
                <w:sz w:val="20"/>
                <w:szCs w:val="20"/>
              </w:rPr>
              <w:t>Target #</w:t>
            </w:r>
            <w:r w:rsidR="00863448" w:rsidRPr="00863448">
              <w:rPr>
                <w:sz w:val="20"/>
                <w:szCs w:val="20"/>
              </w:rPr>
              <w:t xml:space="preserve"> / Descri</w:t>
            </w:r>
            <w:r w:rsidR="00863448">
              <w:rPr>
                <w:sz w:val="20"/>
                <w:szCs w:val="20"/>
              </w:rPr>
              <w:t>ption</w:t>
            </w:r>
          </w:p>
        </w:tc>
        <w:tc>
          <w:tcPr>
            <w:tcW w:w="1923" w:type="dxa"/>
          </w:tcPr>
          <w:p w:rsidR="00A3014B" w:rsidRPr="00863448" w:rsidRDefault="00A3014B">
            <w:pPr>
              <w:jc w:val="center"/>
              <w:rPr>
                <w:sz w:val="20"/>
                <w:szCs w:val="20"/>
              </w:rPr>
            </w:pPr>
            <w:r w:rsidRPr="00863448">
              <w:rPr>
                <w:sz w:val="20"/>
                <w:szCs w:val="20"/>
              </w:rPr>
              <w:t>Range</w:t>
            </w:r>
          </w:p>
        </w:tc>
        <w:tc>
          <w:tcPr>
            <w:tcW w:w="1923" w:type="dxa"/>
          </w:tcPr>
          <w:p w:rsidR="00A3014B" w:rsidRPr="00863448" w:rsidRDefault="00A3014B">
            <w:pPr>
              <w:jc w:val="center"/>
              <w:rPr>
                <w:sz w:val="20"/>
                <w:szCs w:val="20"/>
              </w:rPr>
            </w:pPr>
            <w:r w:rsidRPr="00863448">
              <w:rPr>
                <w:sz w:val="20"/>
                <w:szCs w:val="20"/>
              </w:rPr>
              <w:t>Bearing</w:t>
            </w:r>
          </w:p>
        </w:tc>
        <w:tc>
          <w:tcPr>
            <w:tcW w:w="1923" w:type="dxa"/>
          </w:tcPr>
          <w:p w:rsidR="00A3014B" w:rsidRPr="00863448" w:rsidRDefault="00A3014B">
            <w:pPr>
              <w:jc w:val="center"/>
              <w:rPr>
                <w:sz w:val="20"/>
                <w:szCs w:val="20"/>
              </w:rPr>
            </w:pPr>
            <w:r w:rsidRPr="00863448">
              <w:rPr>
                <w:sz w:val="20"/>
                <w:szCs w:val="20"/>
              </w:rPr>
              <w:t>Grid</w:t>
            </w:r>
          </w:p>
        </w:tc>
        <w:tc>
          <w:tcPr>
            <w:tcW w:w="1924" w:type="dxa"/>
          </w:tcPr>
          <w:p w:rsidR="00A3014B" w:rsidRPr="00863448" w:rsidRDefault="00A3014B">
            <w:pPr>
              <w:jc w:val="center"/>
              <w:rPr>
                <w:sz w:val="20"/>
                <w:szCs w:val="20"/>
              </w:rPr>
            </w:pPr>
            <w:r w:rsidRPr="00863448">
              <w:rPr>
                <w:sz w:val="20"/>
                <w:szCs w:val="20"/>
              </w:rPr>
              <w:t>Remarks</w:t>
            </w: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1</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2</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3</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4</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5</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6</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7</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8</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78"/>
          <w:jc w:val="center"/>
        </w:trPr>
        <w:tc>
          <w:tcPr>
            <w:tcW w:w="1923" w:type="dxa"/>
          </w:tcPr>
          <w:p w:rsidR="00A3014B" w:rsidRPr="00863448" w:rsidRDefault="00A3014B" w:rsidP="00863448">
            <w:pPr>
              <w:rPr>
                <w:sz w:val="20"/>
                <w:szCs w:val="20"/>
              </w:rPr>
            </w:pPr>
            <w:r w:rsidRPr="00863448">
              <w:rPr>
                <w:sz w:val="20"/>
                <w:szCs w:val="20"/>
              </w:rPr>
              <w:t>9</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93"/>
          <w:jc w:val="center"/>
        </w:trPr>
        <w:tc>
          <w:tcPr>
            <w:tcW w:w="1923" w:type="dxa"/>
          </w:tcPr>
          <w:p w:rsidR="00A3014B" w:rsidRPr="00863448" w:rsidRDefault="00A3014B" w:rsidP="00863448">
            <w:pPr>
              <w:rPr>
                <w:sz w:val="20"/>
                <w:szCs w:val="20"/>
              </w:rPr>
            </w:pPr>
            <w:r w:rsidRPr="00863448">
              <w:rPr>
                <w:sz w:val="20"/>
                <w:szCs w:val="20"/>
              </w:rPr>
              <w:t>10</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A3014B">
        <w:tblPrEx>
          <w:tblCellMar>
            <w:top w:w="0" w:type="dxa"/>
            <w:bottom w:w="0" w:type="dxa"/>
          </w:tblCellMar>
        </w:tblPrEx>
        <w:trPr>
          <w:trHeight w:val="293"/>
          <w:jc w:val="center"/>
        </w:trPr>
        <w:tc>
          <w:tcPr>
            <w:tcW w:w="1923" w:type="dxa"/>
          </w:tcPr>
          <w:p w:rsidR="00A3014B" w:rsidRPr="00863448" w:rsidRDefault="00A3014B" w:rsidP="00863448">
            <w:pPr>
              <w:rPr>
                <w:sz w:val="20"/>
                <w:szCs w:val="20"/>
              </w:rPr>
            </w:pPr>
            <w:r w:rsidRPr="00863448">
              <w:rPr>
                <w:sz w:val="20"/>
                <w:szCs w:val="20"/>
              </w:rPr>
              <w:t>11</w:t>
            </w:r>
            <w:r w:rsidR="00863448">
              <w:rPr>
                <w:sz w:val="20"/>
                <w:szCs w:val="20"/>
              </w:rPr>
              <w:t>.</w:t>
            </w: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3" w:type="dxa"/>
          </w:tcPr>
          <w:p w:rsidR="00A3014B" w:rsidRPr="00863448" w:rsidRDefault="00A3014B">
            <w:pPr>
              <w:rPr>
                <w:sz w:val="20"/>
                <w:szCs w:val="20"/>
              </w:rPr>
            </w:pPr>
          </w:p>
        </w:tc>
        <w:tc>
          <w:tcPr>
            <w:tcW w:w="1924" w:type="dxa"/>
          </w:tcPr>
          <w:p w:rsidR="00A3014B" w:rsidRPr="00863448" w:rsidRDefault="00A3014B">
            <w:pPr>
              <w:rPr>
                <w:sz w:val="20"/>
                <w:szCs w:val="20"/>
              </w:rPr>
            </w:pPr>
          </w:p>
        </w:tc>
      </w:tr>
      <w:tr w:rsidR="00863448">
        <w:tblPrEx>
          <w:tblCellMar>
            <w:top w:w="0" w:type="dxa"/>
            <w:bottom w:w="0" w:type="dxa"/>
          </w:tblCellMar>
        </w:tblPrEx>
        <w:trPr>
          <w:trHeight w:val="293"/>
          <w:jc w:val="center"/>
        </w:trPr>
        <w:tc>
          <w:tcPr>
            <w:tcW w:w="1923" w:type="dxa"/>
          </w:tcPr>
          <w:p w:rsidR="00863448" w:rsidRPr="00863448" w:rsidRDefault="00863448" w:rsidP="00863448">
            <w:pPr>
              <w:rPr>
                <w:sz w:val="20"/>
                <w:szCs w:val="20"/>
              </w:rPr>
            </w:pPr>
            <w:r>
              <w:rPr>
                <w:sz w:val="20"/>
                <w:szCs w:val="20"/>
              </w:rPr>
              <w:t>12.</w:t>
            </w:r>
          </w:p>
        </w:tc>
        <w:tc>
          <w:tcPr>
            <w:tcW w:w="1923" w:type="dxa"/>
          </w:tcPr>
          <w:p w:rsidR="00863448" w:rsidRPr="00863448" w:rsidRDefault="00863448">
            <w:pPr>
              <w:rPr>
                <w:sz w:val="20"/>
                <w:szCs w:val="20"/>
              </w:rPr>
            </w:pPr>
          </w:p>
        </w:tc>
        <w:tc>
          <w:tcPr>
            <w:tcW w:w="1923" w:type="dxa"/>
          </w:tcPr>
          <w:p w:rsidR="00863448" w:rsidRPr="00863448" w:rsidRDefault="00863448">
            <w:pPr>
              <w:rPr>
                <w:sz w:val="20"/>
                <w:szCs w:val="20"/>
              </w:rPr>
            </w:pPr>
          </w:p>
        </w:tc>
        <w:tc>
          <w:tcPr>
            <w:tcW w:w="1923" w:type="dxa"/>
          </w:tcPr>
          <w:p w:rsidR="00863448" w:rsidRPr="00863448" w:rsidRDefault="00863448">
            <w:pPr>
              <w:rPr>
                <w:sz w:val="20"/>
                <w:szCs w:val="20"/>
              </w:rPr>
            </w:pPr>
          </w:p>
        </w:tc>
        <w:tc>
          <w:tcPr>
            <w:tcW w:w="1924" w:type="dxa"/>
          </w:tcPr>
          <w:p w:rsidR="00863448" w:rsidRPr="00863448" w:rsidRDefault="00863448">
            <w:pPr>
              <w:rPr>
                <w:sz w:val="20"/>
                <w:szCs w:val="20"/>
              </w:rPr>
            </w:pPr>
          </w:p>
        </w:tc>
      </w:tr>
      <w:tr w:rsidR="00863448">
        <w:tblPrEx>
          <w:tblCellMar>
            <w:top w:w="0" w:type="dxa"/>
            <w:bottom w:w="0" w:type="dxa"/>
          </w:tblCellMar>
        </w:tblPrEx>
        <w:trPr>
          <w:trHeight w:val="293"/>
          <w:jc w:val="center"/>
        </w:trPr>
        <w:tc>
          <w:tcPr>
            <w:tcW w:w="1923" w:type="dxa"/>
          </w:tcPr>
          <w:p w:rsidR="00863448" w:rsidRPr="00863448" w:rsidRDefault="00863448" w:rsidP="00863448">
            <w:pPr>
              <w:rPr>
                <w:sz w:val="20"/>
                <w:szCs w:val="20"/>
              </w:rPr>
            </w:pPr>
            <w:r>
              <w:rPr>
                <w:sz w:val="20"/>
                <w:szCs w:val="20"/>
              </w:rPr>
              <w:t>13.</w:t>
            </w:r>
          </w:p>
        </w:tc>
        <w:tc>
          <w:tcPr>
            <w:tcW w:w="1923" w:type="dxa"/>
          </w:tcPr>
          <w:p w:rsidR="00863448" w:rsidRPr="00863448" w:rsidRDefault="00863448">
            <w:pPr>
              <w:rPr>
                <w:sz w:val="20"/>
                <w:szCs w:val="20"/>
              </w:rPr>
            </w:pPr>
          </w:p>
        </w:tc>
        <w:tc>
          <w:tcPr>
            <w:tcW w:w="1923" w:type="dxa"/>
          </w:tcPr>
          <w:p w:rsidR="00863448" w:rsidRPr="00863448" w:rsidRDefault="00863448">
            <w:pPr>
              <w:rPr>
                <w:sz w:val="20"/>
                <w:szCs w:val="20"/>
              </w:rPr>
            </w:pPr>
          </w:p>
        </w:tc>
        <w:tc>
          <w:tcPr>
            <w:tcW w:w="1923" w:type="dxa"/>
          </w:tcPr>
          <w:p w:rsidR="00863448" w:rsidRPr="00863448" w:rsidRDefault="00863448">
            <w:pPr>
              <w:rPr>
                <w:sz w:val="20"/>
                <w:szCs w:val="20"/>
              </w:rPr>
            </w:pPr>
          </w:p>
        </w:tc>
        <w:tc>
          <w:tcPr>
            <w:tcW w:w="1924" w:type="dxa"/>
          </w:tcPr>
          <w:p w:rsidR="00863448" w:rsidRPr="00863448" w:rsidRDefault="00863448">
            <w:pPr>
              <w:rPr>
                <w:sz w:val="20"/>
                <w:szCs w:val="20"/>
              </w:rPr>
            </w:pPr>
          </w:p>
        </w:tc>
      </w:tr>
      <w:tr w:rsidR="00D03343">
        <w:tblPrEx>
          <w:tblCellMar>
            <w:top w:w="0" w:type="dxa"/>
            <w:bottom w:w="0" w:type="dxa"/>
          </w:tblCellMar>
        </w:tblPrEx>
        <w:trPr>
          <w:trHeight w:val="293"/>
          <w:jc w:val="center"/>
        </w:trPr>
        <w:tc>
          <w:tcPr>
            <w:tcW w:w="1923" w:type="dxa"/>
          </w:tcPr>
          <w:p w:rsidR="00D03343" w:rsidRDefault="00D03343" w:rsidP="00863448">
            <w:pPr>
              <w:rPr>
                <w:sz w:val="20"/>
                <w:szCs w:val="20"/>
              </w:rPr>
            </w:pPr>
            <w:r>
              <w:rPr>
                <w:sz w:val="20"/>
                <w:szCs w:val="20"/>
              </w:rPr>
              <w:t>14.</w:t>
            </w:r>
          </w:p>
        </w:tc>
        <w:tc>
          <w:tcPr>
            <w:tcW w:w="1923" w:type="dxa"/>
          </w:tcPr>
          <w:p w:rsidR="00D03343" w:rsidRPr="00863448" w:rsidRDefault="00D03343">
            <w:pPr>
              <w:rPr>
                <w:sz w:val="20"/>
                <w:szCs w:val="20"/>
              </w:rPr>
            </w:pPr>
          </w:p>
        </w:tc>
        <w:tc>
          <w:tcPr>
            <w:tcW w:w="1923" w:type="dxa"/>
          </w:tcPr>
          <w:p w:rsidR="00D03343" w:rsidRPr="00863448" w:rsidRDefault="00D03343">
            <w:pPr>
              <w:rPr>
                <w:sz w:val="20"/>
                <w:szCs w:val="20"/>
              </w:rPr>
            </w:pPr>
          </w:p>
        </w:tc>
        <w:tc>
          <w:tcPr>
            <w:tcW w:w="1923" w:type="dxa"/>
          </w:tcPr>
          <w:p w:rsidR="00D03343" w:rsidRPr="00863448" w:rsidRDefault="00D03343">
            <w:pPr>
              <w:rPr>
                <w:sz w:val="20"/>
                <w:szCs w:val="20"/>
              </w:rPr>
            </w:pPr>
          </w:p>
        </w:tc>
        <w:tc>
          <w:tcPr>
            <w:tcW w:w="1924" w:type="dxa"/>
          </w:tcPr>
          <w:p w:rsidR="00D03343" w:rsidRPr="00863448" w:rsidRDefault="00D03343">
            <w:pPr>
              <w:rPr>
                <w:sz w:val="20"/>
                <w:szCs w:val="20"/>
              </w:rPr>
            </w:pPr>
          </w:p>
        </w:tc>
      </w:tr>
      <w:tr w:rsidR="00D03343">
        <w:tblPrEx>
          <w:tblCellMar>
            <w:top w:w="0" w:type="dxa"/>
            <w:bottom w:w="0" w:type="dxa"/>
          </w:tblCellMar>
        </w:tblPrEx>
        <w:trPr>
          <w:trHeight w:val="293"/>
          <w:jc w:val="center"/>
        </w:trPr>
        <w:tc>
          <w:tcPr>
            <w:tcW w:w="1923" w:type="dxa"/>
          </w:tcPr>
          <w:p w:rsidR="00D03343" w:rsidRDefault="00D03343" w:rsidP="00863448">
            <w:pPr>
              <w:rPr>
                <w:sz w:val="20"/>
                <w:szCs w:val="20"/>
              </w:rPr>
            </w:pPr>
            <w:r>
              <w:rPr>
                <w:sz w:val="20"/>
                <w:szCs w:val="20"/>
              </w:rPr>
              <w:t>15.</w:t>
            </w:r>
          </w:p>
        </w:tc>
        <w:tc>
          <w:tcPr>
            <w:tcW w:w="1923" w:type="dxa"/>
          </w:tcPr>
          <w:p w:rsidR="00D03343" w:rsidRPr="00863448" w:rsidRDefault="00D03343">
            <w:pPr>
              <w:rPr>
                <w:sz w:val="20"/>
                <w:szCs w:val="20"/>
              </w:rPr>
            </w:pPr>
          </w:p>
        </w:tc>
        <w:tc>
          <w:tcPr>
            <w:tcW w:w="1923" w:type="dxa"/>
          </w:tcPr>
          <w:p w:rsidR="00D03343" w:rsidRPr="00863448" w:rsidRDefault="00D03343">
            <w:pPr>
              <w:rPr>
                <w:sz w:val="20"/>
                <w:szCs w:val="20"/>
              </w:rPr>
            </w:pPr>
          </w:p>
        </w:tc>
        <w:tc>
          <w:tcPr>
            <w:tcW w:w="1923" w:type="dxa"/>
          </w:tcPr>
          <w:p w:rsidR="00D03343" w:rsidRPr="00863448" w:rsidRDefault="00D03343">
            <w:pPr>
              <w:rPr>
                <w:sz w:val="20"/>
                <w:szCs w:val="20"/>
              </w:rPr>
            </w:pPr>
          </w:p>
        </w:tc>
        <w:tc>
          <w:tcPr>
            <w:tcW w:w="1924" w:type="dxa"/>
          </w:tcPr>
          <w:p w:rsidR="00D03343" w:rsidRPr="00863448" w:rsidRDefault="00D03343">
            <w:pPr>
              <w:rPr>
                <w:sz w:val="20"/>
                <w:szCs w:val="20"/>
              </w:rPr>
            </w:pPr>
          </w:p>
        </w:tc>
      </w:tr>
    </w:tbl>
    <w:p w:rsidR="007558BC" w:rsidRDefault="007558BC">
      <w:pPr>
        <w:pStyle w:val="Title"/>
        <w:rPr>
          <w:sz w:val="20"/>
        </w:rPr>
      </w:pPr>
    </w:p>
    <w:p w:rsidR="00863448" w:rsidRDefault="00863448" w:rsidP="00863448">
      <w:pPr>
        <w:pStyle w:val="Title"/>
        <w:jc w:val="left"/>
        <w:rPr>
          <w:sz w:val="20"/>
        </w:rPr>
      </w:pPr>
      <w:r>
        <w:rPr>
          <w:sz w:val="20"/>
        </w:rPr>
        <w:t>Notes / Remarks</w:t>
      </w:r>
      <w:r w:rsidR="003557F9">
        <w:rPr>
          <w:sz w:val="20"/>
        </w:rPr>
        <w:br/>
      </w: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p w:rsidR="00863448" w:rsidRDefault="00863448">
      <w:pPr>
        <w:pStyle w:val="Title"/>
        <w:rPr>
          <w:sz w:val="20"/>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1118"/>
        <w:gridCol w:w="1299"/>
        <w:gridCol w:w="1479"/>
        <w:gridCol w:w="2878"/>
        <w:gridCol w:w="2878"/>
      </w:tblGrid>
      <w:tr w:rsidR="00A3014B">
        <w:tblPrEx>
          <w:tblCellMar>
            <w:top w:w="0" w:type="dxa"/>
            <w:bottom w:w="0" w:type="dxa"/>
          </w:tblCellMar>
        </w:tblPrEx>
        <w:trPr>
          <w:trHeight w:val="341"/>
        </w:trPr>
        <w:tc>
          <w:tcPr>
            <w:tcW w:w="1076" w:type="dxa"/>
            <w:tcBorders>
              <w:bottom w:val="single" w:sz="4" w:space="0" w:color="auto"/>
            </w:tcBorders>
          </w:tcPr>
          <w:p w:rsidR="00A3014B" w:rsidRDefault="00A3014B">
            <w:pPr>
              <w:jc w:val="center"/>
              <w:rPr>
                <w:b/>
                <w:sz w:val="16"/>
              </w:rPr>
            </w:pPr>
            <w:proofErr w:type="spellStart"/>
            <w:r>
              <w:rPr>
                <w:b/>
                <w:sz w:val="16"/>
              </w:rPr>
              <w:lastRenderedPageBreak/>
              <w:t>Wpn</w:t>
            </w:r>
            <w:proofErr w:type="spellEnd"/>
          </w:p>
        </w:tc>
        <w:tc>
          <w:tcPr>
            <w:tcW w:w="1118" w:type="dxa"/>
            <w:tcBorders>
              <w:bottom w:val="single" w:sz="4" w:space="0" w:color="auto"/>
            </w:tcBorders>
          </w:tcPr>
          <w:p w:rsidR="00A3014B" w:rsidRDefault="00A3014B">
            <w:pPr>
              <w:jc w:val="center"/>
              <w:rPr>
                <w:b/>
                <w:sz w:val="16"/>
                <w:highlight w:val="yellow"/>
              </w:rPr>
            </w:pPr>
            <w:proofErr w:type="spellStart"/>
            <w:r>
              <w:rPr>
                <w:b/>
                <w:sz w:val="16"/>
              </w:rPr>
              <w:t>Rge</w:t>
            </w:r>
            <w:proofErr w:type="spellEnd"/>
          </w:p>
        </w:tc>
        <w:tc>
          <w:tcPr>
            <w:tcW w:w="1299" w:type="dxa"/>
            <w:tcBorders>
              <w:bottom w:val="single" w:sz="4" w:space="0" w:color="auto"/>
            </w:tcBorders>
          </w:tcPr>
          <w:p w:rsidR="00A3014B" w:rsidRDefault="00A3014B">
            <w:pPr>
              <w:pStyle w:val="Heading7"/>
              <w:rPr>
                <w:sz w:val="16"/>
              </w:rPr>
            </w:pPr>
            <w:r>
              <w:rPr>
                <w:sz w:val="16"/>
              </w:rPr>
              <w:t xml:space="preserve">Basic </w:t>
            </w:r>
            <w:proofErr w:type="gramStart"/>
            <w:r>
              <w:rPr>
                <w:sz w:val="16"/>
              </w:rPr>
              <w:t>Ld</w:t>
            </w:r>
            <w:proofErr w:type="gramEnd"/>
          </w:p>
        </w:tc>
        <w:tc>
          <w:tcPr>
            <w:tcW w:w="1479" w:type="dxa"/>
            <w:tcBorders>
              <w:bottom w:val="single" w:sz="4" w:space="0" w:color="auto"/>
            </w:tcBorders>
          </w:tcPr>
          <w:p w:rsidR="00A3014B" w:rsidRDefault="00A3014B">
            <w:pPr>
              <w:jc w:val="center"/>
              <w:rPr>
                <w:b/>
                <w:sz w:val="16"/>
              </w:rPr>
            </w:pPr>
            <w:r>
              <w:rPr>
                <w:b/>
                <w:sz w:val="16"/>
              </w:rPr>
              <w:t>Ammo type</w:t>
            </w:r>
          </w:p>
        </w:tc>
        <w:tc>
          <w:tcPr>
            <w:tcW w:w="2878" w:type="dxa"/>
            <w:tcBorders>
              <w:bottom w:val="single" w:sz="4" w:space="0" w:color="auto"/>
            </w:tcBorders>
          </w:tcPr>
          <w:p w:rsidR="00A3014B" w:rsidRDefault="00A3014B">
            <w:pPr>
              <w:jc w:val="center"/>
              <w:rPr>
                <w:b/>
                <w:sz w:val="16"/>
              </w:rPr>
            </w:pPr>
            <w:r>
              <w:rPr>
                <w:b/>
                <w:sz w:val="16"/>
              </w:rPr>
              <w:t>Rate of Fire</w:t>
            </w:r>
          </w:p>
        </w:tc>
        <w:tc>
          <w:tcPr>
            <w:tcW w:w="2878" w:type="dxa"/>
            <w:tcBorders>
              <w:bottom w:val="single" w:sz="4" w:space="0" w:color="auto"/>
            </w:tcBorders>
          </w:tcPr>
          <w:p w:rsidR="00A3014B" w:rsidRDefault="00A3014B">
            <w:pPr>
              <w:pStyle w:val="Heading9"/>
              <w:rPr>
                <w:sz w:val="16"/>
                <w:szCs w:val="24"/>
              </w:rPr>
            </w:pPr>
            <w:r>
              <w:rPr>
                <w:sz w:val="16"/>
                <w:szCs w:val="24"/>
              </w:rPr>
              <w:t>Remarks</w:t>
            </w:r>
          </w:p>
        </w:tc>
      </w:tr>
      <w:tr w:rsidR="00A3014B">
        <w:tblPrEx>
          <w:tblCellMar>
            <w:top w:w="0" w:type="dxa"/>
            <w:bottom w:w="0" w:type="dxa"/>
          </w:tblCellMar>
        </w:tblPrEx>
        <w:trPr>
          <w:trHeight w:val="123"/>
        </w:trPr>
        <w:tc>
          <w:tcPr>
            <w:tcW w:w="1076" w:type="dxa"/>
            <w:shd w:val="solid" w:color="C0C0C0" w:fill="auto"/>
          </w:tcPr>
          <w:p w:rsidR="00A3014B" w:rsidRDefault="00A3014B">
            <w:pPr>
              <w:jc w:val="center"/>
              <w:rPr>
                <w:b/>
                <w:sz w:val="16"/>
              </w:rPr>
            </w:pPr>
          </w:p>
        </w:tc>
        <w:tc>
          <w:tcPr>
            <w:tcW w:w="1118" w:type="dxa"/>
            <w:shd w:val="solid" w:color="C0C0C0" w:fill="auto"/>
          </w:tcPr>
          <w:p w:rsidR="00A3014B" w:rsidRDefault="00A3014B">
            <w:pPr>
              <w:jc w:val="center"/>
              <w:rPr>
                <w:b/>
                <w:sz w:val="16"/>
              </w:rPr>
            </w:pPr>
          </w:p>
        </w:tc>
        <w:tc>
          <w:tcPr>
            <w:tcW w:w="1299" w:type="dxa"/>
            <w:shd w:val="solid" w:color="C0C0C0" w:fill="auto"/>
          </w:tcPr>
          <w:p w:rsidR="00A3014B" w:rsidRDefault="00A3014B">
            <w:pPr>
              <w:jc w:val="center"/>
              <w:rPr>
                <w:b/>
                <w:sz w:val="16"/>
              </w:rPr>
            </w:pPr>
          </w:p>
        </w:tc>
        <w:tc>
          <w:tcPr>
            <w:tcW w:w="1479" w:type="dxa"/>
            <w:shd w:val="solid" w:color="C0C0C0" w:fill="auto"/>
          </w:tcPr>
          <w:p w:rsidR="00A3014B" w:rsidRDefault="00A3014B">
            <w:pPr>
              <w:jc w:val="center"/>
              <w:rPr>
                <w:b/>
                <w:sz w:val="16"/>
              </w:rPr>
            </w:pPr>
          </w:p>
        </w:tc>
        <w:tc>
          <w:tcPr>
            <w:tcW w:w="2878" w:type="dxa"/>
            <w:shd w:val="solid" w:color="C0C0C0" w:fill="auto"/>
          </w:tcPr>
          <w:p w:rsidR="00A3014B" w:rsidRDefault="00A3014B">
            <w:pPr>
              <w:jc w:val="center"/>
              <w:rPr>
                <w:b/>
                <w:sz w:val="16"/>
              </w:rPr>
            </w:pPr>
          </w:p>
        </w:tc>
        <w:tc>
          <w:tcPr>
            <w:tcW w:w="2878" w:type="dxa"/>
            <w:shd w:val="solid" w:color="C0C0C0" w:fill="auto"/>
          </w:tcPr>
          <w:p w:rsidR="00A3014B" w:rsidRDefault="00A3014B">
            <w:pPr>
              <w:jc w:val="center"/>
              <w:rPr>
                <w:b/>
                <w:sz w:val="16"/>
              </w:rPr>
            </w:pPr>
          </w:p>
        </w:tc>
      </w:tr>
      <w:tr w:rsidR="00A3014B" w:rsidTr="003F57EB">
        <w:tblPrEx>
          <w:tblCellMar>
            <w:top w:w="0" w:type="dxa"/>
            <w:bottom w:w="0" w:type="dxa"/>
          </w:tblCellMar>
        </w:tblPrEx>
        <w:trPr>
          <w:trHeight w:val="445"/>
        </w:trPr>
        <w:tc>
          <w:tcPr>
            <w:tcW w:w="1076" w:type="dxa"/>
          </w:tcPr>
          <w:p w:rsidR="00A3014B" w:rsidRDefault="00A3014B">
            <w:pPr>
              <w:jc w:val="center"/>
              <w:rPr>
                <w:b/>
                <w:sz w:val="16"/>
              </w:rPr>
            </w:pPr>
            <w:r>
              <w:rPr>
                <w:b/>
                <w:sz w:val="16"/>
              </w:rPr>
              <w:t>C7</w:t>
            </w:r>
          </w:p>
        </w:tc>
        <w:tc>
          <w:tcPr>
            <w:tcW w:w="1118" w:type="dxa"/>
          </w:tcPr>
          <w:p w:rsidR="00A3014B" w:rsidRDefault="00A3014B">
            <w:pPr>
              <w:jc w:val="center"/>
              <w:rPr>
                <w:bCs/>
                <w:sz w:val="16"/>
              </w:rPr>
            </w:pPr>
            <w:r>
              <w:rPr>
                <w:bCs/>
                <w:sz w:val="16"/>
              </w:rPr>
              <w:t>300m</w:t>
            </w:r>
          </w:p>
        </w:tc>
        <w:tc>
          <w:tcPr>
            <w:tcW w:w="1299" w:type="dxa"/>
          </w:tcPr>
          <w:p w:rsidR="00A3014B" w:rsidRDefault="00A3014B">
            <w:pPr>
              <w:jc w:val="center"/>
              <w:rPr>
                <w:b/>
                <w:sz w:val="16"/>
              </w:rPr>
            </w:pPr>
            <w:r>
              <w:rPr>
                <w:b/>
                <w:sz w:val="16"/>
              </w:rPr>
              <w:t xml:space="preserve">350 </w:t>
            </w:r>
            <w:proofErr w:type="spellStart"/>
            <w:r>
              <w:rPr>
                <w:b/>
                <w:sz w:val="16"/>
              </w:rPr>
              <w:t>rds</w:t>
            </w:r>
            <w:proofErr w:type="spellEnd"/>
          </w:p>
        </w:tc>
        <w:tc>
          <w:tcPr>
            <w:tcW w:w="1479" w:type="dxa"/>
          </w:tcPr>
          <w:p w:rsidR="00A3014B" w:rsidRDefault="00A3014B">
            <w:pPr>
              <w:pStyle w:val="Heading8"/>
            </w:pPr>
            <w:r>
              <w:t>Ball, tracer</w:t>
            </w:r>
          </w:p>
        </w:tc>
        <w:tc>
          <w:tcPr>
            <w:tcW w:w="2878" w:type="dxa"/>
          </w:tcPr>
          <w:p w:rsidR="00A3014B" w:rsidRDefault="00A3014B">
            <w:pPr>
              <w:jc w:val="center"/>
              <w:rPr>
                <w:b/>
                <w:sz w:val="16"/>
              </w:rPr>
            </w:pPr>
            <w:r>
              <w:rPr>
                <w:b/>
                <w:sz w:val="16"/>
              </w:rPr>
              <w:t xml:space="preserve">5 </w:t>
            </w:r>
            <w:proofErr w:type="spellStart"/>
            <w:r>
              <w:rPr>
                <w:b/>
                <w:sz w:val="16"/>
              </w:rPr>
              <w:t>rds</w:t>
            </w:r>
            <w:proofErr w:type="spellEnd"/>
            <w:r>
              <w:rPr>
                <w:b/>
                <w:sz w:val="16"/>
              </w:rPr>
              <w:t>/min (normal)</w:t>
            </w:r>
          </w:p>
          <w:p w:rsidR="00A3014B" w:rsidRDefault="00A3014B">
            <w:pPr>
              <w:jc w:val="center"/>
              <w:rPr>
                <w:b/>
                <w:sz w:val="16"/>
              </w:rPr>
            </w:pPr>
            <w:r>
              <w:rPr>
                <w:b/>
                <w:sz w:val="16"/>
              </w:rPr>
              <w:t xml:space="preserve">20 </w:t>
            </w:r>
            <w:proofErr w:type="spellStart"/>
            <w:r>
              <w:rPr>
                <w:b/>
                <w:sz w:val="16"/>
              </w:rPr>
              <w:t>rds</w:t>
            </w:r>
            <w:proofErr w:type="spellEnd"/>
            <w:r>
              <w:rPr>
                <w:b/>
                <w:sz w:val="16"/>
              </w:rPr>
              <w:t>/min (rapid)</w:t>
            </w:r>
          </w:p>
        </w:tc>
        <w:tc>
          <w:tcPr>
            <w:tcW w:w="2878" w:type="dxa"/>
          </w:tcPr>
          <w:p w:rsidR="00A3014B" w:rsidRDefault="00A3014B">
            <w:pPr>
              <w:jc w:val="center"/>
              <w:rPr>
                <w:bCs/>
                <w:sz w:val="16"/>
              </w:rPr>
            </w:pPr>
            <w:proofErr w:type="spellStart"/>
            <w:r>
              <w:rPr>
                <w:bCs/>
                <w:sz w:val="16"/>
              </w:rPr>
              <w:t>Rng</w:t>
            </w:r>
            <w:proofErr w:type="spellEnd"/>
            <w:r>
              <w:rPr>
                <w:bCs/>
                <w:sz w:val="16"/>
              </w:rPr>
              <w:t xml:space="preserve">  600 M SEC Fire</w:t>
            </w:r>
          </w:p>
          <w:p w:rsidR="00A3014B" w:rsidRDefault="00A3014B">
            <w:pPr>
              <w:jc w:val="center"/>
              <w:rPr>
                <w:bCs/>
                <w:sz w:val="16"/>
              </w:rPr>
            </w:pPr>
            <w:r>
              <w:rPr>
                <w:bCs/>
                <w:sz w:val="16"/>
              </w:rPr>
              <w:t>Tracer burnout 600</w:t>
            </w:r>
          </w:p>
        </w:tc>
      </w:tr>
      <w:tr w:rsidR="00A3014B" w:rsidTr="003F57EB">
        <w:tblPrEx>
          <w:tblCellMar>
            <w:top w:w="0" w:type="dxa"/>
            <w:bottom w:w="0" w:type="dxa"/>
          </w:tblCellMar>
        </w:tblPrEx>
        <w:trPr>
          <w:trHeight w:val="266"/>
        </w:trPr>
        <w:tc>
          <w:tcPr>
            <w:tcW w:w="1076" w:type="dxa"/>
          </w:tcPr>
          <w:p w:rsidR="00A3014B" w:rsidRDefault="00A3014B">
            <w:pPr>
              <w:jc w:val="center"/>
              <w:rPr>
                <w:b/>
                <w:sz w:val="16"/>
              </w:rPr>
            </w:pPr>
            <w:r>
              <w:rPr>
                <w:b/>
                <w:sz w:val="16"/>
              </w:rPr>
              <w:t>C9</w:t>
            </w:r>
          </w:p>
        </w:tc>
        <w:tc>
          <w:tcPr>
            <w:tcW w:w="1118" w:type="dxa"/>
          </w:tcPr>
          <w:p w:rsidR="00A3014B" w:rsidRDefault="00A3014B">
            <w:pPr>
              <w:jc w:val="center"/>
              <w:rPr>
                <w:bCs/>
                <w:sz w:val="16"/>
              </w:rPr>
            </w:pPr>
            <w:r>
              <w:rPr>
                <w:bCs/>
                <w:sz w:val="16"/>
              </w:rPr>
              <w:t>600m</w:t>
            </w:r>
          </w:p>
        </w:tc>
        <w:tc>
          <w:tcPr>
            <w:tcW w:w="1299" w:type="dxa"/>
          </w:tcPr>
          <w:p w:rsidR="00A3014B" w:rsidRDefault="00A3014B">
            <w:pPr>
              <w:jc w:val="center"/>
              <w:rPr>
                <w:b/>
                <w:sz w:val="16"/>
              </w:rPr>
            </w:pPr>
            <w:r>
              <w:rPr>
                <w:b/>
                <w:sz w:val="16"/>
              </w:rPr>
              <w:t xml:space="preserve">800 </w:t>
            </w:r>
            <w:proofErr w:type="spellStart"/>
            <w:r>
              <w:rPr>
                <w:b/>
                <w:sz w:val="16"/>
              </w:rPr>
              <w:t>rds</w:t>
            </w:r>
            <w:proofErr w:type="spellEnd"/>
          </w:p>
        </w:tc>
        <w:tc>
          <w:tcPr>
            <w:tcW w:w="1479" w:type="dxa"/>
          </w:tcPr>
          <w:p w:rsidR="00A3014B" w:rsidRDefault="00A3014B">
            <w:pPr>
              <w:pStyle w:val="Heading8"/>
            </w:pPr>
            <w:r>
              <w:t>Ball, tracer</w:t>
            </w:r>
          </w:p>
        </w:tc>
        <w:tc>
          <w:tcPr>
            <w:tcW w:w="2878" w:type="dxa"/>
          </w:tcPr>
          <w:p w:rsidR="00A3014B" w:rsidRDefault="00A3014B">
            <w:pPr>
              <w:jc w:val="center"/>
              <w:rPr>
                <w:b/>
                <w:sz w:val="16"/>
              </w:rPr>
            </w:pPr>
            <w:r>
              <w:rPr>
                <w:b/>
                <w:sz w:val="16"/>
              </w:rPr>
              <w:t xml:space="preserve">Sustained 750 to 1000 </w:t>
            </w:r>
            <w:proofErr w:type="spellStart"/>
            <w:r>
              <w:rPr>
                <w:b/>
                <w:sz w:val="16"/>
              </w:rPr>
              <w:t>rds</w:t>
            </w:r>
            <w:proofErr w:type="spellEnd"/>
            <w:r>
              <w:rPr>
                <w:b/>
                <w:sz w:val="16"/>
              </w:rPr>
              <w:t>/min</w:t>
            </w:r>
          </w:p>
        </w:tc>
        <w:tc>
          <w:tcPr>
            <w:tcW w:w="2878" w:type="dxa"/>
          </w:tcPr>
          <w:p w:rsidR="00A3014B" w:rsidRDefault="00A3014B">
            <w:pPr>
              <w:jc w:val="center"/>
              <w:rPr>
                <w:b/>
                <w:sz w:val="16"/>
              </w:rPr>
            </w:pPr>
          </w:p>
        </w:tc>
      </w:tr>
      <w:tr w:rsidR="00A3014B">
        <w:tblPrEx>
          <w:tblCellMar>
            <w:top w:w="0" w:type="dxa"/>
            <w:bottom w:w="0" w:type="dxa"/>
          </w:tblCellMar>
        </w:tblPrEx>
        <w:trPr>
          <w:trHeight w:val="618"/>
        </w:trPr>
        <w:tc>
          <w:tcPr>
            <w:tcW w:w="1076" w:type="dxa"/>
          </w:tcPr>
          <w:p w:rsidR="00A3014B" w:rsidRDefault="00A3014B">
            <w:pPr>
              <w:pStyle w:val="Heading9"/>
              <w:rPr>
                <w:sz w:val="16"/>
              </w:rPr>
            </w:pPr>
            <w:r>
              <w:rPr>
                <w:sz w:val="16"/>
              </w:rPr>
              <w:t>C6</w:t>
            </w:r>
          </w:p>
        </w:tc>
        <w:tc>
          <w:tcPr>
            <w:tcW w:w="1118" w:type="dxa"/>
          </w:tcPr>
          <w:p w:rsidR="00A3014B" w:rsidRDefault="00C971BC">
            <w:pPr>
              <w:jc w:val="center"/>
              <w:rPr>
                <w:bCs/>
                <w:sz w:val="16"/>
              </w:rPr>
            </w:pPr>
            <w:r>
              <w:rPr>
                <w:bCs/>
                <w:sz w:val="16"/>
              </w:rPr>
              <w:t>800m light</w:t>
            </w:r>
            <w:r>
              <w:rPr>
                <w:bCs/>
                <w:sz w:val="16"/>
              </w:rPr>
              <w:br/>
              <w:t>1800m SF</w:t>
            </w:r>
          </w:p>
        </w:tc>
        <w:tc>
          <w:tcPr>
            <w:tcW w:w="1299" w:type="dxa"/>
          </w:tcPr>
          <w:p w:rsidR="00A3014B" w:rsidRDefault="00A3014B">
            <w:pPr>
              <w:jc w:val="center"/>
              <w:rPr>
                <w:b/>
                <w:sz w:val="16"/>
              </w:rPr>
            </w:pPr>
            <w:r>
              <w:rPr>
                <w:b/>
                <w:sz w:val="16"/>
              </w:rPr>
              <w:t xml:space="preserve">1760 </w:t>
            </w:r>
          </w:p>
        </w:tc>
        <w:tc>
          <w:tcPr>
            <w:tcW w:w="1479" w:type="dxa"/>
          </w:tcPr>
          <w:p w:rsidR="00A3014B" w:rsidRDefault="00A3014B">
            <w:pPr>
              <w:jc w:val="center"/>
              <w:rPr>
                <w:b/>
                <w:sz w:val="16"/>
              </w:rPr>
            </w:pPr>
            <w:r>
              <w:rPr>
                <w:b/>
                <w:sz w:val="16"/>
              </w:rPr>
              <w:t>Ball, tracer</w:t>
            </w:r>
          </w:p>
        </w:tc>
        <w:tc>
          <w:tcPr>
            <w:tcW w:w="2878" w:type="dxa"/>
          </w:tcPr>
          <w:p w:rsidR="00A3014B" w:rsidRDefault="00A3014B">
            <w:pPr>
              <w:jc w:val="center"/>
              <w:rPr>
                <w:b/>
                <w:sz w:val="16"/>
              </w:rPr>
            </w:pPr>
            <w:r>
              <w:rPr>
                <w:b/>
                <w:sz w:val="16"/>
              </w:rPr>
              <w:t xml:space="preserve">Normal </w:t>
            </w:r>
          </w:p>
          <w:p w:rsidR="00A3014B" w:rsidRDefault="00A3014B">
            <w:pPr>
              <w:jc w:val="center"/>
              <w:rPr>
                <w:b/>
                <w:sz w:val="16"/>
              </w:rPr>
            </w:pPr>
            <w:r>
              <w:rPr>
                <w:b/>
                <w:sz w:val="16"/>
              </w:rPr>
              <w:t>110rds/min.</w:t>
            </w:r>
          </w:p>
          <w:p w:rsidR="00A3014B" w:rsidRDefault="00A3014B">
            <w:pPr>
              <w:jc w:val="center"/>
              <w:rPr>
                <w:b/>
                <w:sz w:val="16"/>
              </w:rPr>
            </w:pPr>
            <w:r>
              <w:rPr>
                <w:b/>
                <w:sz w:val="16"/>
              </w:rPr>
              <w:t>Rapid</w:t>
            </w:r>
          </w:p>
          <w:p w:rsidR="00A3014B" w:rsidRDefault="00A3014B">
            <w:pPr>
              <w:jc w:val="center"/>
              <w:rPr>
                <w:b/>
                <w:sz w:val="16"/>
              </w:rPr>
            </w:pPr>
            <w:r>
              <w:rPr>
                <w:b/>
                <w:sz w:val="16"/>
              </w:rPr>
              <w:t>220rds/min</w:t>
            </w:r>
          </w:p>
        </w:tc>
        <w:tc>
          <w:tcPr>
            <w:tcW w:w="2878" w:type="dxa"/>
          </w:tcPr>
          <w:p w:rsidR="00A3014B" w:rsidRDefault="00A3014B" w:rsidP="00C971BC">
            <w:pPr>
              <w:jc w:val="center"/>
              <w:rPr>
                <w:bCs/>
                <w:sz w:val="16"/>
              </w:rPr>
            </w:pPr>
            <w:r>
              <w:rPr>
                <w:bCs/>
                <w:sz w:val="16"/>
              </w:rPr>
              <w:t xml:space="preserve">Tracer burnout </w:t>
            </w:r>
            <w:r w:rsidR="00C971BC">
              <w:rPr>
                <w:bCs/>
                <w:sz w:val="16"/>
              </w:rPr>
              <w:t>12</w:t>
            </w:r>
            <w:r>
              <w:rPr>
                <w:bCs/>
                <w:sz w:val="16"/>
              </w:rPr>
              <w:t>00 M</w:t>
            </w:r>
          </w:p>
        </w:tc>
      </w:tr>
      <w:tr w:rsidR="00A3014B">
        <w:tblPrEx>
          <w:tblCellMar>
            <w:top w:w="0" w:type="dxa"/>
            <w:bottom w:w="0" w:type="dxa"/>
          </w:tblCellMar>
        </w:tblPrEx>
        <w:trPr>
          <w:trHeight w:val="770"/>
        </w:trPr>
        <w:tc>
          <w:tcPr>
            <w:tcW w:w="1076" w:type="dxa"/>
          </w:tcPr>
          <w:p w:rsidR="00A3014B" w:rsidRDefault="00A3014B">
            <w:pPr>
              <w:jc w:val="center"/>
              <w:rPr>
                <w:b/>
                <w:sz w:val="16"/>
              </w:rPr>
            </w:pPr>
            <w:r>
              <w:rPr>
                <w:b/>
                <w:sz w:val="16"/>
              </w:rPr>
              <w:t>50 cal</w:t>
            </w:r>
          </w:p>
        </w:tc>
        <w:tc>
          <w:tcPr>
            <w:tcW w:w="1118" w:type="dxa"/>
          </w:tcPr>
          <w:p w:rsidR="00A3014B" w:rsidRDefault="00A3014B">
            <w:pPr>
              <w:jc w:val="center"/>
              <w:rPr>
                <w:bCs/>
                <w:sz w:val="16"/>
              </w:rPr>
            </w:pPr>
            <w:r>
              <w:rPr>
                <w:bCs/>
                <w:sz w:val="16"/>
              </w:rPr>
              <w:t>800m – 1200m</w:t>
            </w:r>
          </w:p>
        </w:tc>
        <w:tc>
          <w:tcPr>
            <w:tcW w:w="1299" w:type="dxa"/>
          </w:tcPr>
          <w:p w:rsidR="00A3014B" w:rsidRDefault="00A3014B">
            <w:pPr>
              <w:jc w:val="center"/>
              <w:rPr>
                <w:b/>
                <w:sz w:val="16"/>
              </w:rPr>
            </w:pPr>
          </w:p>
        </w:tc>
        <w:tc>
          <w:tcPr>
            <w:tcW w:w="1479" w:type="dxa"/>
          </w:tcPr>
          <w:p w:rsidR="00A3014B" w:rsidRDefault="00A3014B">
            <w:pPr>
              <w:jc w:val="center"/>
              <w:rPr>
                <w:b/>
                <w:sz w:val="16"/>
              </w:rPr>
            </w:pPr>
            <w:r>
              <w:rPr>
                <w:b/>
                <w:sz w:val="16"/>
              </w:rPr>
              <w:t>Ball</w:t>
            </w:r>
          </w:p>
          <w:p w:rsidR="00A3014B" w:rsidRDefault="00A3014B">
            <w:pPr>
              <w:jc w:val="center"/>
              <w:rPr>
                <w:b/>
                <w:sz w:val="16"/>
              </w:rPr>
            </w:pPr>
            <w:r>
              <w:rPr>
                <w:b/>
                <w:sz w:val="16"/>
              </w:rPr>
              <w:t>Pers. 2000m</w:t>
            </w:r>
          </w:p>
          <w:p w:rsidR="00A3014B" w:rsidRDefault="00A3014B">
            <w:pPr>
              <w:jc w:val="center"/>
              <w:rPr>
                <w:b/>
                <w:sz w:val="16"/>
              </w:rPr>
            </w:pPr>
            <w:r>
              <w:rPr>
                <w:b/>
                <w:sz w:val="16"/>
              </w:rPr>
              <w:t>Tracer</w:t>
            </w:r>
          </w:p>
          <w:p w:rsidR="00A3014B" w:rsidRDefault="00A3014B">
            <w:pPr>
              <w:jc w:val="center"/>
              <w:rPr>
                <w:b/>
                <w:sz w:val="16"/>
              </w:rPr>
            </w:pPr>
            <w:r>
              <w:rPr>
                <w:b/>
                <w:sz w:val="16"/>
              </w:rPr>
              <w:t>C44 AP-Anti BMP 800m</w:t>
            </w:r>
          </w:p>
        </w:tc>
        <w:tc>
          <w:tcPr>
            <w:tcW w:w="2878" w:type="dxa"/>
          </w:tcPr>
          <w:p w:rsidR="00A3014B" w:rsidRDefault="00A3014B">
            <w:pPr>
              <w:jc w:val="center"/>
              <w:rPr>
                <w:b/>
                <w:sz w:val="16"/>
              </w:rPr>
            </w:pPr>
            <w:r>
              <w:rPr>
                <w:b/>
                <w:sz w:val="16"/>
              </w:rPr>
              <w:t>Normal</w:t>
            </w:r>
          </w:p>
          <w:p w:rsidR="00A3014B" w:rsidRDefault="00A3014B">
            <w:pPr>
              <w:jc w:val="center"/>
              <w:rPr>
                <w:b/>
                <w:sz w:val="16"/>
              </w:rPr>
            </w:pPr>
            <w:r>
              <w:rPr>
                <w:b/>
                <w:sz w:val="16"/>
              </w:rPr>
              <w:t xml:space="preserve">40 </w:t>
            </w:r>
            <w:proofErr w:type="spellStart"/>
            <w:r>
              <w:rPr>
                <w:b/>
                <w:sz w:val="16"/>
              </w:rPr>
              <w:t>rds</w:t>
            </w:r>
            <w:proofErr w:type="spellEnd"/>
            <w:r>
              <w:rPr>
                <w:b/>
                <w:sz w:val="16"/>
              </w:rPr>
              <w:t>/min</w:t>
            </w:r>
          </w:p>
          <w:p w:rsidR="00A3014B" w:rsidRDefault="00A3014B">
            <w:pPr>
              <w:jc w:val="center"/>
              <w:rPr>
                <w:b/>
                <w:sz w:val="16"/>
              </w:rPr>
            </w:pPr>
            <w:r>
              <w:rPr>
                <w:b/>
                <w:sz w:val="16"/>
              </w:rPr>
              <w:t>Rapid</w:t>
            </w:r>
          </w:p>
          <w:p w:rsidR="00A3014B" w:rsidRDefault="00A3014B">
            <w:pPr>
              <w:jc w:val="center"/>
              <w:rPr>
                <w:b/>
                <w:sz w:val="16"/>
              </w:rPr>
            </w:pPr>
            <w:r>
              <w:rPr>
                <w:b/>
                <w:sz w:val="16"/>
              </w:rPr>
              <w:t xml:space="preserve">100 </w:t>
            </w:r>
            <w:proofErr w:type="spellStart"/>
            <w:r>
              <w:rPr>
                <w:b/>
                <w:sz w:val="16"/>
              </w:rPr>
              <w:t>rds</w:t>
            </w:r>
            <w:proofErr w:type="spellEnd"/>
            <w:r>
              <w:rPr>
                <w:b/>
                <w:sz w:val="16"/>
              </w:rPr>
              <w:t>/min</w:t>
            </w:r>
          </w:p>
        </w:tc>
        <w:tc>
          <w:tcPr>
            <w:tcW w:w="2878" w:type="dxa"/>
          </w:tcPr>
          <w:p w:rsidR="00A3014B" w:rsidRDefault="00A3014B">
            <w:pPr>
              <w:jc w:val="center"/>
              <w:rPr>
                <w:bCs/>
                <w:sz w:val="16"/>
              </w:rPr>
            </w:pPr>
            <w:r>
              <w:rPr>
                <w:bCs/>
                <w:sz w:val="16"/>
              </w:rPr>
              <w:t>APC font 400</w:t>
            </w:r>
          </w:p>
          <w:p w:rsidR="00A3014B" w:rsidRDefault="00A3014B">
            <w:pPr>
              <w:jc w:val="center"/>
              <w:rPr>
                <w:bCs/>
                <w:sz w:val="16"/>
              </w:rPr>
            </w:pPr>
            <w:r>
              <w:rPr>
                <w:bCs/>
                <w:sz w:val="16"/>
              </w:rPr>
              <w:t>Side 600</w:t>
            </w:r>
          </w:p>
        </w:tc>
      </w:tr>
      <w:tr w:rsidR="00A3014B">
        <w:tblPrEx>
          <w:tblCellMar>
            <w:top w:w="0" w:type="dxa"/>
            <w:bottom w:w="0" w:type="dxa"/>
          </w:tblCellMar>
        </w:tblPrEx>
        <w:trPr>
          <w:trHeight w:val="303"/>
        </w:trPr>
        <w:tc>
          <w:tcPr>
            <w:tcW w:w="1076" w:type="dxa"/>
          </w:tcPr>
          <w:p w:rsidR="00A3014B" w:rsidRDefault="00A3014B">
            <w:pPr>
              <w:jc w:val="center"/>
              <w:rPr>
                <w:b/>
                <w:sz w:val="16"/>
              </w:rPr>
            </w:pPr>
            <w:r>
              <w:rPr>
                <w:b/>
                <w:sz w:val="16"/>
              </w:rPr>
              <w:t>M72</w:t>
            </w:r>
          </w:p>
        </w:tc>
        <w:tc>
          <w:tcPr>
            <w:tcW w:w="1118" w:type="dxa"/>
          </w:tcPr>
          <w:p w:rsidR="00A3014B" w:rsidRDefault="00A3014B">
            <w:pPr>
              <w:jc w:val="center"/>
              <w:rPr>
                <w:bCs/>
                <w:sz w:val="16"/>
              </w:rPr>
            </w:pPr>
            <w:r>
              <w:rPr>
                <w:bCs/>
                <w:sz w:val="16"/>
              </w:rPr>
              <w:t>125m</w:t>
            </w:r>
          </w:p>
        </w:tc>
        <w:tc>
          <w:tcPr>
            <w:tcW w:w="1299" w:type="dxa"/>
          </w:tcPr>
          <w:p w:rsidR="00A3014B" w:rsidRDefault="00A3014B">
            <w:pPr>
              <w:jc w:val="center"/>
              <w:rPr>
                <w:b/>
                <w:sz w:val="16"/>
              </w:rPr>
            </w:pPr>
            <w:r>
              <w:rPr>
                <w:b/>
                <w:sz w:val="16"/>
              </w:rPr>
              <w:t xml:space="preserve">3 </w:t>
            </w:r>
            <w:proofErr w:type="spellStart"/>
            <w:r>
              <w:rPr>
                <w:b/>
                <w:sz w:val="16"/>
              </w:rPr>
              <w:t>trk</w:t>
            </w:r>
            <w:proofErr w:type="spellEnd"/>
            <w:r>
              <w:rPr>
                <w:b/>
                <w:sz w:val="16"/>
              </w:rPr>
              <w:t xml:space="preserve"> </w:t>
            </w:r>
            <w:proofErr w:type="spellStart"/>
            <w:r>
              <w:rPr>
                <w:b/>
                <w:sz w:val="16"/>
              </w:rPr>
              <w:t>veh</w:t>
            </w:r>
            <w:proofErr w:type="spellEnd"/>
          </w:p>
          <w:p w:rsidR="00A3014B" w:rsidRDefault="00A3014B">
            <w:pPr>
              <w:jc w:val="center"/>
              <w:rPr>
                <w:b/>
                <w:sz w:val="16"/>
              </w:rPr>
            </w:pPr>
            <w:r>
              <w:rPr>
                <w:b/>
                <w:sz w:val="16"/>
              </w:rPr>
              <w:t xml:space="preserve">1 </w:t>
            </w:r>
            <w:proofErr w:type="spellStart"/>
            <w:r>
              <w:rPr>
                <w:b/>
                <w:sz w:val="16"/>
              </w:rPr>
              <w:t>whl</w:t>
            </w:r>
            <w:proofErr w:type="spellEnd"/>
            <w:r>
              <w:rPr>
                <w:b/>
                <w:sz w:val="16"/>
              </w:rPr>
              <w:t xml:space="preserve"> </w:t>
            </w:r>
            <w:proofErr w:type="spellStart"/>
            <w:r>
              <w:rPr>
                <w:b/>
                <w:sz w:val="16"/>
              </w:rPr>
              <w:t>veh</w:t>
            </w:r>
            <w:proofErr w:type="spellEnd"/>
          </w:p>
        </w:tc>
        <w:tc>
          <w:tcPr>
            <w:tcW w:w="1479" w:type="dxa"/>
          </w:tcPr>
          <w:p w:rsidR="00A3014B" w:rsidRDefault="00A3014B">
            <w:pPr>
              <w:jc w:val="center"/>
              <w:rPr>
                <w:b/>
                <w:sz w:val="16"/>
              </w:rPr>
            </w:pPr>
            <w:r>
              <w:rPr>
                <w:b/>
                <w:sz w:val="16"/>
              </w:rPr>
              <w:t>HEAT</w:t>
            </w:r>
          </w:p>
        </w:tc>
        <w:tc>
          <w:tcPr>
            <w:tcW w:w="2878" w:type="dxa"/>
          </w:tcPr>
          <w:p w:rsidR="00A3014B" w:rsidRDefault="00A3014B">
            <w:pPr>
              <w:jc w:val="center"/>
              <w:rPr>
                <w:b/>
                <w:sz w:val="16"/>
              </w:rPr>
            </w:pPr>
            <w:r>
              <w:rPr>
                <w:b/>
                <w:sz w:val="16"/>
              </w:rPr>
              <w:t>Shot disposable</w:t>
            </w:r>
          </w:p>
        </w:tc>
        <w:tc>
          <w:tcPr>
            <w:tcW w:w="2878" w:type="dxa"/>
          </w:tcPr>
          <w:p w:rsidR="00A3014B" w:rsidRDefault="00A3014B">
            <w:pPr>
              <w:jc w:val="center"/>
              <w:rPr>
                <w:b/>
                <w:sz w:val="16"/>
              </w:rPr>
            </w:pPr>
          </w:p>
        </w:tc>
      </w:tr>
      <w:tr w:rsidR="00A3014B">
        <w:tblPrEx>
          <w:tblCellMar>
            <w:top w:w="0" w:type="dxa"/>
            <w:bottom w:w="0" w:type="dxa"/>
          </w:tblCellMar>
        </w:tblPrEx>
        <w:trPr>
          <w:trHeight w:val="380"/>
        </w:trPr>
        <w:tc>
          <w:tcPr>
            <w:tcW w:w="1076" w:type="dxa"/>
          </w:tcPr>
          <w:p w:rsidR="00A3014B" w:rsidRDefault="00A3014B">
            <w:pPr>
              <w:jc w:val="center"/>
              <w:rPr>
                <w:b/>
                <w:sz w:val="16"/>
              </w:rPr>
            </w:pPr>
            <w:r>
              <w:rPr>
                <w:b/>
                <w:sz w:val="16"/>
              </w:rPr>
              <w:t>84mm</w:t>
            </w:r>
          </w:p>
        </w:tc>
        <w:tc>
          <w:tcPr>
            <w:tcW w:w="1118" w:type="dxa"/>
          </w:tcPr>
          <w:p w:rsidR="00A3014B" w:rsidRDefault="00A3014B">
            <w:pPr>
              <w:jc w:val="center"/>
              <w:rPr>
                <w:bCs/>
                <w:sz w:val="16"/>
              </w:rPr>
            </w:pPr>
            <w:r>
              <w:rPr>
                <w:bCs/>
                <w:sz w:val="16"/>
              </w:rPr>
              <w:t>300m</w:t>
            </w:r>
          </w:p>
          <w:p w:rsidR="00A3014B" w:rsidRDefault="00A3014B">
            <w:pPr>
              <w:jc w:val="center"/>
              <w:rPr>
                <w:bCs/>
                <w:sz w:val="16"/>
              </w:rPr>
            </w:pPr>
            <w:r>
              <w:rPr>
                <w:bCs/>
                <w:sz w:val="16"/>
              </w:rPr>
              <w:t>800m</w:t>
            </w:r>
          </w:p>
        </w:tc>
        <w:tc>
          <w:tcPr>
            <w:tcW w:w="1299" w:type="dxa"/>
          </w:tcPr>
          <w:p w:rsidR="00A3014B" w:rsidRDefault="00A3014B">
            <w:pPr>
              <w:jc w:val="center"/>
              <w:rPr>
                <w:b/>
                <w:sz w:val="16"/>
              </w:rPr>
            </w:pPr>
          </w:p>
        </w:tc>
        <w:tc>
          <w:tcPr>
            <w:tcW w:w="1479" w:type="dxa"/>
          </w:tcPr>
          <w:p w:rsidR="00A3014B" w:rsidRDefault="00A3014B">
            <w:pPr>
              <w:jc w:val="center"/>
              <w:rPr>
                <w:b/>
                <w:sz w:val="16"/>
              </w:rPr>
            </w:pPr>
            <w:r>
              <w:rPr>
                <w:b/>
                <w:sz w:val="16"/>
              </w:rPr>
              <w:t>HEAT</w:t>
            </w:r>
          </w:p>
          <w:p w:rsidR="00A3014B" w:rsidRDefault="00A3014B">
            <w:pPr>
              <w:jc w:val="center"/>
              <w:rPr>
                <w:b/>
                <w:sz w:val="16"/>
              </w:rPr>
            </w:pPr>
            <w:r>
              <w:rPr>
                <w:b/>
                <w:sz w:val="16"/>
              </w:rPr>
              <w:t>HEAT RAP</w:t>
            </w:r>
          </w:p>
        </w:tc>
        <w:tc>
          <w:tcPr>
            <w:tcW w:w="2878" w:type="dxa"/>
          </w:tcPr>
          <w:p w:rsidR="00A3014B" w:rsidRDefault="00A3014B">
            <w:pPr>
              <w:jc w:val="center"/>
              <w:rPr>
                <w:b/>
                <w:sz w:val="16"/>
              </w:rPr>
            </w:pPr>
            <w:r>
              <w:rPr>
                <w:b/>
                <w:sz w:val="16"/>
              </w:rPr>
              <w:t>4-5rds/min</w:t>
            </w:r>
          </w:p>
        </w:tc>
        <w:tc>
          <w:tcPr>
            <w:tcW w:w="2878" w:type="dxa"/>
          </w:tcPr>
          <w:p w:rsidR="00A3014B" w:rsidRDefault="00A3014B">
            <w:pPr>
              <w:jc w:val="center"/>
              <w:rPr>
                <w:bCs/>
                <w:sz w:val="16"/>
              </w:rPr>
            </w:pPr>
            <w:r>
              <w:rPr>
                <w:bCs/>
                <w:sz w:val="16"/>
              </w:rPr>
              <w:t>HEAT 300 Moving</w:t>
            </w:r>
          </w:p>
          <w:p w:rsidR="00A3014B" w:rsidRDefault="00A3014B">
            <w:pPr>
              <w:jc w:val="center"/>
              <w:rPr>
                <w:bCs/>
                <w:sz w:val="16"/>
              </w:rPr>
            </w:pPr>
            <w:r>
              <w:rPr>
                <w:bCs/>
                <w:sz w:val="16"/>
              </w:rPr>
              <w:t xml:space="preserve">400 Stationary </w:t>
            </w:r>
          </w:p>
          <w:p w:rsidR="00A3014B" w:rsidRDefault="00A3014B">
            <w:pPr>
              <w:jc w:val="center"/>
              <w:rPr>
                <w:bCs/>
                <w:sz w:val="16"/>
              </w:rPr>
            </w:pPr>
            <w:r>
              <w:rPr>
                <w:bCs/>
                <w:sz w:val="16"/>
              </w:rPr>
              <w:t>RAP 600 Moving</w:t>
            </w:r>
          </w:p>
          <w:p w:rsidR="00A3014B" w:rsidRDefault="00A3014B">
            <w:pPr>
              <w:jc w:val="center"/>
              <w:rPr>
                <w:bCs/>
                <w:sz w:val="16"/>
              </w:rPr>
            </w:pPr>
            <w:r>
              <w:rPr>
                <w:bCs/>
                <w:sz w:val="16"/>
              </w:rPr>
              <w:t xml:space="preserve">800 Stationary </w:t>
            </w:r>
          </w:p>
        </w:tc>
      </w:tr>
      <w:tr w:rsidR="00A3014B">
        <w:tblPrEx>
          <w:tblCellMar>
            <w:top w:w="0" w:type="dxa"/>
            <w:bottom w:w="0" w:type="dxa"/>
          </w:tblCellMar>
        </w:tblPrEx>
        <w:trPr>
          <w:trHeight w:val="315"/>
        </w:trPr>
        <w:tc>
          <w:tcPr>
            <w:tcW w:w="1076" w:type="dxa"/>
          </w:tcPr>
          <w:p w:rsidR="00A3014B" w:rsidRDefault="00C971BC">
            <w:pPr>
              <w:jc w:val="center"/>
              <w:rPr>
                <w:b/>
                <w:sz w:val="16"/>
              </w:rPr>
            </w:pPr>
            <w:r>
              <w:rPr>
                <w:b/>
                <w:sz w:val="16"/>
              </w:rPr>
              <w:t>C-16</w:t>
            </w:r>
          </w:p>
        </w:tc>
        <w:tc>
          <w:tcPr>
            <w:tcW w:w="1118" w:type="dxa"/>
          </w:tcPr>
          <w:p w:rsidR="00A3014B" w:rsidRDefault="00C971BC">
            <w:pPr>
              <w:jc w:val="center"/>
              <w:rPr>
                <w:bCs/>
                <w:sz w:val="16"/>
              </w:rPr>
            </w:pPr>
            <w:r>
              <w:rPr>
                <w:bCs/>
                <w:sz w:val="16"/>
              </w:rPr>
              <w:t>2000m direct</w:t>
            </w:r>
          </w:p>
        </w:tc>
        <w:tc>
          <w:tcPr>
            <w:tcW w:w="1299" w:type="dxa"/>
          </w:tcPr>
          <w:p w:rsidR="00A3014B" w:rsidRDefault="00A3014B">
            <w:pPr>
              <w:jc w:val="center"/>
              <w:rPr>
                <w:b/>
                <w:sz w:val="16"/>
              </w:rPr>
            </w:pPr>
          </w:p>
        </w:tc>
        <w:tc>
          <w:tcPr>
            <w:tcW w:w="1479" w:type="dxa"/>
          </w:tcPr>
          <w:p w:rsidR="00A3014B" w:rsidRDefault="00C971BC">
            <w:pPr>
              <w:jc w:val="center"/>
              <w:rPr>
                <w:b/>
                <w:sz w:val="16"/>
              </w:rPr>
            </w:pPr>
            <w:r>
              <w:rPr>
                <w:b/>
                <w:sz w:val="16"/>
              </w:rPr>
              <w:t>HEDP</w:t>
            </w:r>
            <w:r>
              <w:rPr>
                <w:b/>
                <w:sz w:val="16"/>
              </w:rPr>
              <w:br/>
              <w:t>TP-T</w:t>
            </w:r>
            <w:r>
              <w:rPr>
                <w:b/>
                <w:sz w:val="16"/>
              </w:rPr>
              <w:br/>
              <w:t>ABM</w:t>
            </w:r>
          </w:p>
        </w:tc>
        <w:tc>
          <w:tcPr>
            <w:tcW w:w="2878" w:type="dxa"/>
          </w:tcPr>
          <w:p w:rsidR="00A3014B" w:rsidRDefault="00A3014B">
            <w:pPr>
              <w:jc w:val="center"/>
              <w:rPr>
                <w:b/>
                <w:sz w:val="16"/>
              </w:rPr>
            </w:pPr>
          </w:p>
        </w:tc>
        <w:tc>
          <w:tcPr>
            <w:tcW w:w="2878" w:type="dxa"/>
          </w:tcPr>
          <w:p w:rsidR="00A3014B" w:rsidRDefault="00A3014B">
            <w:pPr>
              <w:jc w:val="center"/>
              <w:rPr>
                <w:bCs/>
                <w:sz w:val="16"/>
              </w:rPr>
            </w:pPr>
          </w:p>
        </w:tc>
      </w:tr>
      <w:tr w:rsidR="00A3014B">
        <w:tblPrEx>
          <w:tblCellMar>
            <w:top w:w="0" w:type="dxa"/>
            <w:bottom w:w="0" w:type="dxa"/>
          </w:tblCellMar>
        </w:tblPrEx>
        <w:trPr>
          <w:trHeight w:val="467"/>
        </w:trPr>
        <w:tc>
          <w:tcPr>
            <w:tcW w:w="1076" w:type="dxa"/>
          </w:tcPr>
          <w:p w:rsidR="00A3014B" w:rsidRDefault="00A3014B">
            <w:pPr>
              <w:pStyle w:val="Heading8"/>
            </w:pPr>
            <w:proofErr w:type="spellStart"/>
            <w:r>
              <w:t>Lav</w:t>
            </w:r>
            <w:proofErr w:type="spellEnd"/>
            <w:r>
              <w:t>/</w:t>
            </w:r>
          </w:p>
          <w:p w:rsidR="00A3014B" w:rsidRDefault="00A3014B">
            <w:pPr>
              <w:jc w:val="center"/>
              <w:rPr>
                <w:b/>
                <w:sz w:val="16"/>
              </w:rPr>
            </w:pPr>
            <w:r>
              <w:rPr>
                <w:b/>
                <w:sz w:val="16"/>
              </w:rPr>
              <w:t>Coyote</w:t>
            </w:r>
          </w:p>
          <w:p w:rsidR="00A3014B" w:rsidRDefault="00A3014B">
            <w:pPr>
              <w:jc w:val="center"/>
              <w:rPr>
                <w:b/>
                <w:sz w:val="16"/>
              </w:rPr>
            </w:pPr>
            <w:r>
              <w:rPr>
                <w:b/>
                <w:sz w:val="16"/>
              </w:rPr>
              <w:t>25mm</w:t>
            </w:r>
          </w:p>
        </w:tc>
        <w:tc>
          <w:tcPr>
            <w:tcW w:w="1118" w:type="dxa"/>
          </w:tcPr>
          <w:p w:rsidR="00A3014B" w:rsidRDefault="00A3014B">
            <w:pPr>
              <w:jc w:val="center"/>
              <w:rPr>
                <w:bCs/>
                <w:sz w:val="16"/>
              </w:rPr>
            </w:pPr>
            <w:r>
              <w:rPr>
                <w:bCs/>
                <w:sz w:val="16"/>
              </w:rPr>
              <w:t>3000m</w:t>
            </w:r>
          </w:p>
        </w:tc>
        <w:tc>
          <w:tcPr>
            <w:tcW w:w="1299" w:type="dxa"/>
          </w:tcPr>
          <w:p w:rsidR="00A3014B" w:rsidRDefault="00A3014B">
            <w:pPr>
              <w:jc w:val="center"/>
              <w:rPr>
                <w:b/>
                <w:sz w:val="16"/>
              </w:rPr>
            </w:pPr>
            <w:r>
              <w:rPr>
                <w:b/>
                <w:sz w:val="16"/>
              </w:rPr>
              <w:t xml:space="preserve">2400 </w:t>
            </w:r>
            <w:proofErr w:type="spellStart"/>
            <w:r>
              <w:rPr>
                <w:b/>
                <w:sz w:val="16"/>
              </w:rPr>
              <w:t>rds</w:t>
            </w:r>
            <w:proofErr w:type="spellEnd"/>
          </w:p>
        </w:tc>
        <w:tc>
          <w:tcPr>
            <w:tcW w:w="1479" w:type="dxa"/>
          </w:tcPr>
          <w:p w:rsidR="00A3014B" w:rsidRPr="00C971BC" w:rsidRDefault="00A3014B">
            <w:pPr>
              <w:jc w:val="center"/>
              <w:rPr>
                <w:b/>
                <w:sz w:val="16"/>
              </w:rPr>
            </w:pPr>
            <w:r w:rsidRPr="00C971BC">
              <w:rPr>
                <w:b/>
                <w:sz w:val="16"/>
              </w:rPr>
              <w:t>HEI-T</w:t>
            </w:r>
          </w:p>
          <w:p w:rsidR="00A3014B" w:rsidRPr="00C971BC" w:rsidRDefault="00A3014B">
            <w:pPr>
              <w:jc w:val="center"/>
              <w:rPr>
                <w:b/>
                <w:sz w:val="16"/>
              </w:rPr>
            </w:pPr>
            <w:r w:rsidRPr="00C971BC">
              <w:rPr>
                <w:b/>
                <w:sz w:val="16"/>
              </w:rPr>
              <w:t>APDS vs APC</w:t>
            </w:r>
          </w:p>
        </w:tc>
        <w:tc>
          <w:tcPr>
            <w:tcW w:w="2878" w:type="dxa"/>
          </w:tcPr>
          <w:p w:rsidR="00A3014B" w:rsidRDefault="00A3014B">
            <w:pPr>
              <w:jc w:val="center"/>
              <w:rPr>
                <w:b/>
                <w:sz w:val="16"/>
              </w:rPr>
            </w:pPr>
            <w:r>
              <w:rPr>
                <w:b/>
                <w:sz w:val="16"/>
              </w:rPr>
              <w:t xml:space="preserve">1 </w:t>
            </w:r>
            <w:proofErr w:type="spellStart"/>
            <w:r>
              <w:rPr>
                <w:b/>
                <w:sz w:val="16"/>
              </w:rPr>
              <w:t>rd</w:t>
            </w:r>
            <w:proofErr w:type="spellEnd"/>
            <w:r>
              <w:rPr>
                <w:b/>
                <w:sz w:val="16"/>
              </w:rPr>
              <w:t>/min</w:t>
            </w:r>
          </w:p>
        </w:tc>
        <w:tc>
          <w:tcPr>
            <w:tcW w:w="2878" w:type="dxa"/>
          </w:tcPr>
          <w:p w:rsidR="00A3014B" w:rsidRDefault="00A3014B">
            <w:pPr>
              <w:jc w:val="center"/>
              <w:rPr>
                <w:bCs/>
                <w:sz w:val="16"/>
              </w:rPr>
            </w:pPr>
          </w:p>
        </w:tc>
      </w:tr>
      <w:tr w:rsidR="00A3014B">
        <w:tblPrEx>
          <w:tblCellMar>
            <w:top w:w="0" w:type="dxa"/>
            <w:bottom w:w="0" w:type="dxa"/>
          </w:tblCellMar>
        </w:tblPrEx>
        <w:trPr>
          <w:trHeight w:val="674"/>
        </w:trPr>
        <w:tc>
          <w:tcPr>
            <w:tcW w:w="1076" w:type="dxa"/>
          </w:tcPr>
          <w:p w:rsidR="00A3014B" w:rsidRDefault="00A3014B">
            <w:pPr>
              <w:jc w:val="center"/>
              <w:rPr>
                <w:b/>
                <w:sz w:val="16"/>
              </w:rPr>
            </w:pPr>
            <w:r>
              <w:rPr>
                <w:b/>
                <w:sz w:val="16"/>
              </w:rPr>
              <w:t xml:space="preserve">60mm </w:t>
            </w:r>
            <w:proofErr w:type="spellStart"/>
            <w:r>
              <w:rPr>
                <w:b/>
                <w:sz w:val="16"/>
              </w:rPr>
              <w:t>Mortor</w:t>
            </w:r>
            <w:proofErr w:type="spellEnd"/>
          </w:p>
          <w:p w:rsidR="00A3014B" w:rsidRDefault="00A3014B">
            <w:pPr>
              <w:rPr>
                <w:b/>
                <w:sz w:val="16"/>
              </w:rPr>
            </w:pPr>
          </w:p>
        </w:tc>
        <w:tc>
          <w:tcPr>
            <w:tcW w:w="1118" w:type="dxa"/>
          </w:tcPr>
          <w:p w:rsidR="00A3014B" w:rsidRDefault="00A3014B">
            <w:pPr>
              <w:pStyle w:val="Heading8"/>
              <w:rPr>
                <w:b w:val="0"/>
                <w:bCs/>
              </w:rPr>
            </w:pPr>
            <w:r>
              <w:rPr>
                <w:b w:val="0"/>
                <w:bCs/>
              </w:rPr>
              <w:t>W/bipod</w:t>
            </w:r>
          </w:p>
          <w:p w:rsidR="00A3014B" w:rsidRDefault="00A3014B">
            <w:pPr>
              <w:jc w:val="center"/>
              <w:rPr>
                <w:bCs/>
                <w:sz w:val="16"/>
              </w:rPr>
            </w:pPr>
            <w:r>
              <w:rPr>
                <w:bCs/>
                <w:sz w:val="16"/>
              </w:rPr>
              <w:t>25-2200m</w:t>
            </w:r>
          </w:p>
          <w:p w:rsidR="00A3014B" w:rsidRDefault="00A3014B">
            <w:pPr>
              <w:jc w:val="center"/>
              <w:rPr>
                <w:bCs/>
                <w:sz w:val="16"/>
              </w:rPr>
            </w:pPr>
            <w:r>
              <w:rPr>
                <w:bCs/>
                <w:sz w:val="16"/>
              </w:rPr>
              <w:t>w/o bipod 100-700</w:t>
            </w:r>
          </w:p>
        </w:tc>
        <w:tc>
          <w:tcPr>
            <w:tcW w:w="1299" w:type="dxa"/>
          </w:tcPr>
          <w:p w:rsidR="00A3014B" w:rsidRDefault="00A3014B">
            <w:pPr>
              <w:rPr>
                <w:b/>
                <w:sz w:val="16"/>
              </w:rPr>
            </w:pPr>
          </w:p>
        </w:tc>
        <w:tc>
          <w:tcPr>
            <w:tcW w:w="1479" w:type="dxa"/>
          </w:tcPr>
          <w:p w:rsidR="00A3014B" w:rsidRDefault="00A3014B">
            <w:pPr>
              <w:pStyle w:val="Heading8"/>
              <w:rPr>
                <w:szCs w:val="24"/>
              </w:rPr>
            </w:pPr>
            <w:r>
              <w:rPr>
                <w:szCs w:val="24"/>
              </w:rPr>
              <w:t>HE</w:t>
            </w:r>
          </w:p>
          <w:p w:rsidR="00A3014B" w:rsidRDefault="00A3014B">
            <w:pPr>
              <w:jc w:val="center"/>
              <w:rPr>
                <w:b/>
                <w:sz w:val="16"/>
              </w:rPr>
            </w:pPr>
            <w:r>
              <w:rPr>
                <w:b/>
                <w:sz w:val="16"/>
              </w:rPr>
              <w:t>SMK WP</w:t>
            </w:r>
          </w:p>
          <w:p w:rsidR="00A3014B" w:rsidRDefault="00A3014B">
            <w:pPr>
              <w:jc w:val="center"/>
              <w:rPr>
                <w:b/>
                <w:sz w:val="16"/>
              </w:rPr>
            </w:pPr>
            <w:r>
              <w:rPr>
                <w:b/>
                <w:sz w:val="16"/>
              </w:rPr>
              <w:t>SMK RP</w:t>
            </w:r>
          </w:p>
          <w:p w:rsidR="00A3014B" w:rsidRDefault="00A3014B">
            <w:pPr>
              <w:jc w:val="center"/>
              <w:rPr>
                <w:b/>
                <w:sz w:val="16"/>
              </w:rPr>
            </w:pPr>
            <w:r>
              <w:rPr>
                <w:b/>
                <w:sz w:val="16"/>
              </w:rPr>
              <w:t>ILLM</w:t>
            </w:r>
          </w:p>
        </w:tc>
        <w:tc>
          <w:tcPr>
            <w:tcW w:w="2878" w:type="dxa"/>
          </w:tcPr>
          <w:p w:rsidR="00A3014B" w:rsidRDefault="00A3014B">
            <w:pPr>
              <w:jc w:val="center"/>
              <w:rPr>
                <w:b/>
                <w:sz w:val="16"/>
              </w:rPr>
            </w:pPr>
            <w:r>
              <w:rPr>
                <w:b/>
                <w:sz w:val="16"/>
              </w:rPr>
              <w:t xml:space="preserve">Rapid </w:t>
            </w:r>
          </w:p>
          <w:p w:rsidR="00A3014B" w:rsidRDefault="00A3014B">
            <w:pPr>
              <w:jc w:val="center"/>
              <w:rPr>
                <w:b/>
                <w:sz w:val="16"/>
              </w:rPr>
            </w:pPr>
            <w:r>
              <w:rPr>
                <w:b/>
                <w:sz w:val="16"/>
              </w:rPr>
              <w:t xml:space="preserve">25 </w:t>
            </w:r>
            <w:proofErr w:type="spellStart"/>
            <w:r>
              <w:rPr>
                <w:b/>
                <w:sz w:val="16"/>
              </w:rPr>
              <w:t>rds</w:t>
            </w:r>
            <w:proofErr w:type="spellEnd"/>
            <w:r>
              <w:rPr>
                <w:b/>
                <w:sz w:val="16"/>
              </w:rPr>
              <w:t>/min</w:t>
            </w:r>
          </w:p>
        </w:tc>
        <w:tc>
          <w:tcPr>
            <w:tcW w:w="2878" w:type="dxa"/>
          </w:tcPr>
          <w:p w:rsidR="00A3014B" w:rsidRDefault="00A3014B">
            <w:pPr>
              <w:jc w:val="center"/>
              <w:rPr>
                <w:bCs/>
                <w:sz w:val="16"/>
              </w:rPr>
            </w:pPr>
            <w:r>
              <w:rPr>
                <w:bCs/>
                <w:sz w:val="16"/>
              </w:rPr>
              <w:t>Hand 800</w:t>
            </w:r>
          </w:p>
          <w:p w:rsidR="00A3014B" w:rsidRDefault="00A3014B">
            <w:pPr>
              <w:jc w:val="center"/>
              <w:rPr>
                <w:bCs/>
                <w:sz w:val="16"/>
              </w:rPr>
            </w:pPr>
            <w:r>
              <w:rPr>
                <w:bCs/>
                <w:sz w:val="16"/>
              </w:rPr>
              <w:t>Bipod 2200</w:t>
            </w:r>
          </w:p>
        </w:tc>
      </w:tr>
      <w:tr w:rsidR="00A3014B">
        <w:tblPrEx>
          <w:tblCellMar>
            <w:top w:w="0" w:type="dxa"/>
            <w:bottom w:w="0" w:type="dxa"/>
          </w:tblCellMar>
        </w:tblPrEx>
        <w:trPr>
          <w:trHeight w:val="269"/>
        </w:trPr>
        <w:tc>
          <w:tcPr>
            <w:tcW w:w="1076" w:type="dxa"/>
          </w:tcPr>
          <w:p w:rsidR="00A3014B" w:rsidRDefault="00A3014B">
            <w:pPr>
              <w:jc w:val="center"/>
              <w:rPr>
                <w:b/>
                <w:sz w:val="16"/>
              </w:rPr>
            </w:pPr>
            <w:r>
              <w:rPr>
                <w:b/>
                <w:sz w:val="16"/>
              </w:rPr>
              <w:t>Claymore</w:t>
            </w:r>
          </w:p>
        </w:tc>
        <w:tc>
          <w:tcPr>
            <w:tcW w:w="1118" w:type="dxa"/>
          </w:tcPr>
          <w:p w:rsidR="00A3014B" w:rsidRDefault="00A3014B">
            <w:pPr>
              <w:pStyle w:val="Heading8"/>
              <w:rPr>
                <w:b w:val="0"/>
                <w:bCs/>
              </w:rPr>
            </w:pPr>
            <w:r>
              <w:rPr>
                <w:b w:val="0"/>
                <w:bCs/>
              </w:rPr>
              <w:t>50 –100 m</w:t>
            </w:r>
          </w:p>
        </w:tc>
        <w:tc>
          <w:tcPr>
            <w:tcW w:w="1299" w:type="dxa"/>
          </w:tcPr>
          <w:p w:rsidR="00A3014B" w:rsidRDefault="00A3014B">
            <w:pPr>
              <w:rPr>
                <w:b/>
                <w:sz w:val="16"/>
              </w:rPr>
            </w:pPr>
          </w:p>
        </w:tc>
        <w:tc>
          <w:tcPr>
            <w:tcW w:w="1479" w:type="dxa"/>
          </w:tcPr>
          <w:p w:rsidR="00A3014B" w:rsidRDefault="00A3014B">
            <w:pPr>
              <w:pStyle w:val="Heading8"/>
              <w:rPr>
                <w:szCs w:val="24"/>
              </w:rPr>
            </w:pPr>
          </w:p>
        </w:tc>
        <w:tc>
          <w:tcPr>
            <w:tcW w:w="2878" w:type="dxa"/>
          </w:tcPr>
          <w:p w:rsidR="00A3014B" w:rsidRDefault="00A3014B">
            <w:pPr>
              <w:jc w:val="center"/>
              <w:rPr>
                <w:b/>
                <w:sz w:val="16"/>
              </w:rPr>
            </w:pPr>
          </w:p>
        </w:tc>
        <w:tc>
          <w:tcPr>
            <w:tcW w:w="2878" w:type="dxa"/>
          </w:tcPr>
          <w:p w:rsidR="00A3014B" w:rsidRDefault="00A3014B">
            <w:pPr>
              <w:jc w:val="center"/>
              <w:rPr>
                <w:bCs/>
                <w:sz w:val="16"/>
              </w:rPr>
            </w:pPr>
            <w:r>
              <w:rPr>
                <w:bCs/>
                <w:sz w:val="16"/>
              </w:rPr>
              <w:t xml:space="preserve">60 </w:t>
            </w:r>
            <w:r>
              <w:rPr>
                <w:bCs/>
                <w:sz w:val="16"/>
              </w:rPr>
              <w:sym w:font="Symbol" w:char="F0B0"/>
            </w:r>
            <w:r>
              <w:rPr>
                <w:bCs/>
                <w:sz w:val="16"/>
              </w:rPr>
              <w:t xml:space="preserve"> Arc from the front </w:t>
            </w:r>
          </w:p>
        </w:tc>
      </w:tr>
      <w:tr w:rsidR="00A3014B">
        <w:tblPrEx>
          <w:tblCellMar>
            <w:top w:w="0" w:type="dxa"/>
            <w:bottom w:w="0" w:type="dxa"/>
          </w:tblCellMar>
        </w:tblPrEx>
        <w:trPr>
          <w:trHeight w:val="350"/>
        </w:trPr>
        <w:tc>
          <w:tcPr>
            <w:tcW w:w="1076" w:type="dxa"/>
          </w:tcPr>
          <w:p w:rsidR="00A3014B" w:rsidRDefault="00A3014B">
            <w:pPr>
              <w:jc w:val="center"/>
              <w:rPr>
                <w:b/>
                <w:sz w:val="16"/>
              </w:rPr>
            </w:pPr>
            <w:r>
              <w:rPr>
                <w:b/>
                <w:sz w:val="16"/>
              </w:rPr>
              <w:t>M-67 FRAG</w:t>
            </w:r>
          </w:p>
        </w:tc>
        <w:tc>
          <w:tcPr>
            <w:tcW w:w="1118" w:type="dxa"/>
          </w:tcPr>
          <w:p w:rsidR="00A3014B" w:rsidRDefault="00A3014B">
            <w:pPr>
              <w:pStyle w:val="Heading8"/>
              <w:rPr>
                <w:b w:val="0"/>
                <w:bCs/>
              </w:rPr>
            </w:pPr>
            <w:r>
              <w:rPr>
                <w:b w:val="0"/>
                <w:bCs/>
              </w:rPr>
              <w:t>25-35 M</w:t>
            </w:r>
          </w:p>
        </w:tc>
        <w:tc>
          <w:tcPr>
            <w:tcW w:w="1299" w:type="dxa"/>
          </w:tcPr>
          <w:p w:rsidR="00A3014B" w:rsidRDefault="00A3014B">
            <w:pPr>
              <w:rPr>
                <w:b/>
                <w:sz w:val="16"/>
              </w:rPr>
            </w:pPr>
          </w:p>
        </w:tc>
        <w:tc>
          <w:tcPr>
            <w:tcW w:w="1479" w:type="dxa"/>
          </w:tcPr>
          <w:p w:rsidR="00A3014B" w:rsidRDefault="00A3014B">
            <w:pPr>
              <w:pStyle w:val="Heading8"/>
              <w:rPr>
                <w:szCs w:val="24"/>
              </w:rPr>
            </w:pPr>
          </w:p>
        </w:tc>
        <w:tc>
          <w:tcPr>
            <w:tcW w:w="2878" w:type="dxa"/>
          </w:tcPr>
          <w:p w:rsidR="00A3014B" w:rsidRDefault="00A3014B">
            <w:pPr>
              <w:jc w:val="center"/>
              <w:rPr>
                <w:b/>
                <w:sz w:val="16"/>
              </w:rPr>
            </w:pPr>
          </w:p>
        </w:tc>
        <w:tc>
          <w:tcPr>
            <w:tcW w:w="2878" w:type="dxa"/>
          </w:tcPr>
          <w:p w:rsidR="00A3014B" w:rsidRDefault="00A3014B">
            <w:pPr>
              <w:jc w:val="center"/>
              <w:rPr>
                <w:bCs/>
                <w:sz w:val="16"/>
              </w:rPr>
            </w:pPr>
            <w:r>
              <w:rPr>
                <w:bCs/>
                <w:sz w:val="16"/>
              </w:rPr>
              <w:t>Fuze 4.5 sec</w:t>
            </w:r>
          </w:p>
        </w:tc>
      </w:tr>
    </w:tbl>
    <w:p w:rsidR="00842DCA" w:rsidRPr="00E91B78" w:rsidRDefault="00842DCA" w:rsidP="00842DCA">
      <w:pPr>
        <w:autoSpaceDE w:val="0"/>
        <w:autoSpaceDN w:val="0"/>
        <w:adjustRightInd w:val="0"/>
        <w:rPr>
          <w:sz w:val="16"/>
          <w:szCs w:val="16"/>
          <w:lang w:val="en-CA"/>
        </w:rPr>
      </w:pPr>
    </w:p>
    <w:tbl>
      <w:tblPr>
        <w:tblpPr w:leftFromText="180" w:rightFromText="180" w:vertAnchor="text" w:tblpY="1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1"/>
        <w:gridCol w:w="5251"/>
      </w:tblGrid>
      <w:tr w:rsidR="00E91B78" w:rsidRPr="0068303E" w:rsidTr="0068303E">
        <w:tc>
          <w:tcPr>
            <w:tcW w:w="5395" w:type="dxa"/>
            <w:shd w:val="clear" w:color="auto" w:fill="auto"/>
          </w:tcPr>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b/>
                <w:bCs/>
                <w:sz w:val="16"/>
                <w:szCs w:val="16"/>
              </w:rPr>
              <w:t>Priority of Work</w:t>
            </w:r>
            <w:r w:rsidRPr="0068303E">
              <w:rPr>
                <w:rFonts w:ascii="Arial" w:eastAsia="Calibri" w:hAnsi="Arial" w:cs="Arial"/>
                <w:sz w:val="16"/>
                <w:szCs w:val="16"/>
              </w:rPr>
              <w:t xml:space="preserve"> </w:t>
            </w:r>
            <w:r w:rsidRPr="0068303E">
              <w:rPr>
                <w:rFonts w:ascii="Arial" w:eastAsia="Calibri" w:hAnsi="Arial" w:cs="Arial"/>
                <w:sz w:val="16"/>
                <w:szCs w:val="16"/>
              </w:rPr>
              <w:br/>
              <w:t>a. establish sentries, standing patrols and/or OPs;</w:t>
            </w:r>
            <w:r w:rsidRPr="0068303E">
              <w:rPr>
                <w:rFonts w:ascii="Arial" w:eastAsia="Calibri" w:hAnsi="Arial" w:cs="Arial"/>
                <w:sz w:val="16"/>
                <w:szCs w:val="16"/>
              </w:rPr>
              <w:br/>
              <w:t>b. site weapons;</w:t>
            </w:r>
            <w:r w:rsidRPr="0068303E">
              <w:rPr>
                <w:rFonts w:ascii="Arial" w:eastAsia="Calibri" w:hAnsi="Arial" w:cs="Arial"/>
                <w:sz w:val="16"/>
                <w:szCs w:val="16"/>
              </w:rPr>
              <w:br/>
              <w:t xml:space="preserve">c. establish </w:t>
            </w:r>
            <w:proofErr w:type="spellStart"/>
            <w:r w:rsidRPr="0068303E">
              <w:rPr>
                <w:rFonts w:ascii="Arial" w:eastAsia="Calibri" w:hAnsi="Arial" w:cs="Arial"/>
                <w:sz w:val="16"/>
                <w:szCs w:val="16"/>
              </w:rPr>
              <w:t>comms</w:t>
            </w:r>
            <w:proofErr w:type="spellEnd"/>
            <w:r w:rsidRPr="0068303E">
              <w:rPr>
                <w:rFonts w:ascii="Arial" w:eastAsia="Calibri" w:hAnsi="Arial" w:cs="Arial"/>
                <w:sz w:val="16"/>
                <w:szCs w:val="16"/>
              </w:rPr>
              <w:t xml:space="preserve"> other than radio;</w:t>
            </w:r>
            <w:r w:rsidRPr="0068303E">
              <w:rPr>
                <w:rFonts w:ascii="Arial" w:eastAsia="Calibri" w:hAnsi="Arial" w:cs="Arial"/>
                <w:sz w:val="16"/>
                <w:szCs w:val="16"/>
              </w:rPr>
              <w:br/>
              <w:t>d. clear fields of fire and stake arc markers;</w:t>
            </w:r>
            <w:r w:rsidRPr="0068303E">
              <w:rPr>
                <w:rFonts w:ascii="Arial" w:eastAsia="Calibri" w:hAnsi="Arial" w:cs="Arial"/>
                <w:sz w:val="16"/>
                <w:szCs w:val="16"/>
              </w:rPr>
              <w:br/>
              <w:t>e. confirm or adjust the established track plan;</w:t>
            </w:r>
            <w:r w:rsidRPr="0068303E">
              <w:rPr>
                <w:rFonts w:ascii="Arial" w:eastAsia="Calibri" w:hAnsi="Arial" w:cs="Arial"/>
                <w:sz w:val="16"/>
                <w:szCs w:val="16"/>
              </w:rPr>
              <w:br/>
              <w:t>f. draw range cards;</w:t>
            </w:r>
            <w:r w:rsidRPr="0068303E">
              <w:rPr>
                <w:rFonts w:ascii="Arial" w:eastAsia="Calibri" w:hAnsi="Arial" w:cs="Arial"/>
                <w:sz w:val="16"/>
                <w:szCs w:val="16"/>
              </w:rPr>
              <w:br/>
              <w:t>g. dig Stage 1 and 2 battle trenches (see annex A);</w:t>
            </w:r>
            <w:r w:rsidRPr="0068303E">
              <w:rPr>
                <w:rFonts w:ascii="Arial" w:eastAsia="Calibri" w:hAnsi="Arial" w:cs="Arial"/>
                <w:sz w:val="16"/>
                <w:szCs w:val="16"/>
              </w:rPr>
              <w:br/>
              <w:t>h. set out trip flares, claymores and anti-tank mines (mine necklaces) across high speed approaches;</w:t>
            </w:r>
            <w:r w:rsidRPr="0068303E">
              <w:rPr>
                <w:rFonts w:ascii="Arial" w:eastAsia="Calibri" w:hAnsi="Arial" w:cs="Arial"/>
                <w:sz w:val="16"/>
                <w:szCs w:val="16"/>
              </w:rPr>
              <w:br/>
            </w:r>
            <w:proofErr w:type="spellStart"/>
            <w:r w:rsidRPr="0068303E">
              <w:rPr>
                <w:rFonts w:ascii="Arial" w:eastAsia="Calibri" w:hAnsi="Arial" w:cs="Arial"/>
                <w:sz w:val="16"/>
                <w:szCs w:val="16"/>
              </w:rPr>
              <w:t>i</w:t>
            </w:r>
            <w:proofErr w:type="spellEnd"/>
            <w:r w:rsidRPr="0068303E">
              <w:rPr>
                <w:rFonts w:ascii="Arial" w:eastAsia="Calibri" w:hAnsi="Arial" w:cs="Arial"/>
                <w:sz w:val="16"/>
                <w:szCs w:val="16"/>
              </w:rPr>
              <w:t>. dig trenches to Stages 3 and 4;</w:t>
            </w:r>
            <w:r w:rsidRPr="0068303E">
              <w:rPr>
                <w:rFonts w:ascii="Arial" w:eastAsia="Calibri" w:hAnsi="Arial" w:cs="Arial"/>
                <w:sz w:val="16"/>
                <w:szCs w:val="16"/>
              </w:rPr>
              <w:br/>
              <w:t>j. construct obstacle;</w:t>
            </w:r>
            <w:r w:rsidRPr="0068303E">
              <w:rPr>
                <w:rFonts w:ascii="Arial" w:eastAsia="Calibri" w:hAnsi="Arial" w:cs="Arial"/>
                <w:sz w:val="16"/>
                <w:szCs w:val="16"/>
              </w:rPr>
              <w:br/>
              <w:t>k. prepare alternate or dummy positions;</w:t>
            </w:r>
            <w:r w:rsidRPr="0068303E">
              <w:rPr>
                <w:rFonts w:ascii="Arial" w:eastAsia="Calibri" w:hAnsi="Arial" w:cs="Arial"/>
                <w:sz w:val="16"/>
                <w:szCs w:val="16"/>
              </w:rPr>
              <w:br/>
              <w:t>I. extend trenches to Stages 5 and 6; and</w:t>
            </w:r>
            <w:r w:rsidRPr="0068303E">
              <w:rPr>
                <w:rFonts w:ascii="Arial" w:eastAsia="Calibri" w:hAnsi="Arial" w:cs="Arial"/>
                <w:sz w:val="16"/>
                <w:szCs w:val="16"/>
              </w:rPr>
              <w:br/>
              <w:t>m. establish latrines, refuse pits and administrative areas.</w:t>
            </w:r>
          </w:p>
        </w:tc>
        <w:tc>
          <w:tcPr>
            <w:tcW w:w="5395" w:type="dxa"/>
            <w:shd w:val="clear" w:color="auto" w:fill="auto"/>
          </w:tcPr>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b/>
                <w:sz w:val="16"/>
                <w:szCs w:val="16"/>
              </w:rPr>
              <w:t>Routine “Must have’s”</w:t>
            </w:r>
          </w:p>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sz w:val="16"/>
                <w:szCs w:val="16"/>
              </w:rPr>
              <w:t xml:space="preserve">Stand to </w:t>
            </w:r>
            <w:r w:rsidR="00A203B4">
              <w:rPr>
                <w:rFonts w:ascii="Arial" w:eastAsia="Calibri" w:hAnsi="Arial" w:cs="Arial"/>
                <w:sz w:val="16"/>
                <w:szCs w:val="16"/>
              </w:rPr>
              <w:t xml:space="preserve">/ clearance patrols </w:t>
            </w:r>
            <w:r w:rsidRPr="0068303E">
              <w:rPr>
                <w:rFonts w:ascii="Arial" w:eastAsia="Calibri" w:hAnsi="Arial" w:cs="Arial"/>
                <w:sz w:val="16"/>
                <w:szCs w:val="16"/>
              </w:rPr>
              <w:t>(first light)</w:t>
            </w:r>
            <w:r w:rsidRPr="0068303E">
              <w:rPr>
                <w:rFonts w:ascii="Arial" w:eastAsia="Calibri" w:hAnsi="Arial" w:cs="Arial"/>
                <w:sz w:val="16"/>
                <w:szCs w:val="16"/>
              </w:rPr>
              <w:br/>
              <w:t>Ablutions</w:t>
            </w:r>
          </w:p>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sz w:val="16"/>
                <w:szCs w:val="16"/>
              </w:rPr>
              <w:t>Clean weapons and equipment</w:t>
            </w:r>
          </w:p>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sz w:val="16"/>
                <w:szCs w:val="16"/>
              </w:rPr>
              <w:t>Section commander inspections</w:t>
            </w:r>
          </w:p>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sz w:val="16"/>
                <w:szCs w:val="16"/>
              </w:rPr>
              <w:t>Orders Group or briefings</w:t>
            </w:r>
          </w:p>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sz w:val="16"/>
                <w:szCs w:val="16"/>
              </w:rPr>
              <w:t xml:space="preserve">Improve position / </w:t>
            </w:r>
            <w:proofErr w:type="spellStart"/>
            <w:r w:rsidRPr="0068303E">
              <w:rPr>
                <w:rFonts w:ascii="Arial" w:eastAsia="Calibri" w:hAnsi="Arial" w:cs="Arial"/>
                <w:sz w:val="16"/>
                <w:szCs w:val="16"/>
              </w:rPr>
              <w:t>Camoflague</w:t>
            </w:r>
            <w:proofErr w:type="spellEnd"/>
          </w:p>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sz w:val="16"/>
                <w:szCs w:val="16"/>
              </w:rPr>
              <w:t>Patrol sweeps area</w:t>
            </w:r>
          </w:p>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sz w:val="16"/>
                <w:szCs w:val="16"/>
              </w:rPr>
              <w:t>Standing patrols deploy</w:t>
            </w:r>
          </w:p>
          <w:p w:rsidR="00E91B78" w:rsidRPr="0068303E" w:rsidRDefault="00E91B78" w:rsidP="0068303E">
            <w:pPr>
              <w:autoSpaceDE w:val="0"/>
              <w:autoSpaceDN w:val="0"/>
              <w:adjustRightInd w:val="0"/>
              <w:rPr>
                <w:rFonts w:ascii="Arial" w:eastAsia="Calibri" w:hAnsi="Arial" w:cs="Arial"/>
                <w:sz w:val="16"/>
                <w:szCs w:val="16"/>
              </w:rPr>
            </w:pPr>
            <w:r w:rsidRPr="0068303E">
              <w:rPr>
                <w:rFonts w:ascii="Arial" w:eastAsia="Calibri" w:hAnsi="Arial" w:cs="Arial"/>
                <w:sz w:val="16"/>
                <w:szCs w:val="16"/>
              </w:rPr>
              <w:t>Vehicle maintenance</w:t>
            </w:r>
            <w:r w:rsidRPr="0068303E">
              <w:rPr>
                <w:rFonts w:ascii="Arial" w:eastAsia="Calibri" w:hAnsi="Arial" w:cs="Arial"/>
                <w:sz w:val="16"/>
                <w:szCs w:val="16"/>
              </w:rPr>
              <w:br/>
              <w:t>Stand to</w:t>
            </w:r>
            <w:r w:rsidR="00A203B4">
              <w:rPr>
                <w:rFonts w:ascii="Arial" w:eastAsia="Calibri" w:hAnsi="Arial" w:cs="Arial"/>
                <w:sz w:val="16"/>
                <w:szCs w:val="16"/>
              </w:rPr>
              <w:t xml:space="preserve"> / clearance patrols</w:t>
            </w:r>
            <w:r w:rsidRPr="0068303E">
              <w:rPr>
                <w:rFonts w:ascii="Arial" w:eastAsia="Calibri" w:hAnsi="Arial" w:cs="Arial"/>
                <w:sz w:val="16"/>
                <w:szCs w:val="16"/>
              </w:rPr>
              <w:t xml:space="preserve"> (last light)</w:t>
            </w:r>
            <w:r w:rsidRPr="0068303E">
              <w:rPr>
                <w:rFonts w:ascii="Arial" w:eastAsia="Calibri" w:hAnsi="Arial" w:cs="Arial"/>
                <w:sz w:val="16"/>
                <w:szCs w:val="16"/>
              </w:rPr>
              <w:br/>
              <w:t>Personal administration</w:t>
            </w:r>
          </w:p>
          <w:p w:rsidR="00E91B78" w:rsidRPr="0068303E" w:rsidRDefault="00E91B78" w:rsidP="0068303E">
            <w:pPr>
              <w:autoSpaceDE w:val="0"/>
              <w:autoSpaceDN w:val="0"/>
              <w:adjustRightInd w:val="0"/>
              <w:spacing w:after="160" w:line="259" w:lineRule="auto"/>
              <w:rPr>
                <w:rFonts w:ascii="Arial" w:eastAsia="Calibri" w:hAnsi="Arial" w:cs="Arial"/>
                <w:sz w:val="16"/>
                <w:szCs w:val="16"/>
              </w:rPr>
            </w:pPr>
          </w:p>
        </w:tc>
      </w:tr>
    </w:tbl>
    <w:p w:rsidR="003F57EB" w:rsidRDefault="003F57EB" w:rsidP="003F57EB">
      <w:pPr>
        <w:autoSpaceDE w:val="0"/>
        <w:autoSpaceDN w:val="0"/>
        <w:adjustRightInd w:val="0"/>
        <w:rPr>
          <w:rFonts w:ascii="Arial" w:hAnsi="Arial" w:cs="Arial"/>
          <w:sz w:val="16"/>
          <w:szCs w:val="16"/>
          <w:lang w:val="en-CA"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1"/>
        <w:gridCol w:w="5601"/>
      </w:tblGrid>
      <w:tr w:rsidR="003F57EB" w:rsidRPr="00C466F3" w:rsidTr="00C466F3">
        <w:tc>
          <w:tcPr>
            <w:tcW w:w="5364" w:type="dxa"/>
            <w:shd w:val="clear" w:color="auto" w:fill="auto"/>
          </w:tcPr>
          <w:p w:rsidR="003F57EB" w:rsidRPr="00C466F3" w:rsidRDefault="003F57EB"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b/>
                <w:sz w:val="16"/>
                <w:szCs w:val="16"/>
                <w:lang w:val="en-CA"/>
              </w:rPr>
              <w:t>Trench Construction</w:t>
            </w:r>
            <w:r w:rsidRPr="00C466F3">
              <w:rPr>
                <w:rFonts w:ascii="Arial" w:eastAsia="Calibri" w:hAnsi="Arial" w:cs="Arial"/>
                <w:sz w:val="16"/>
                <w:szCs w:val="16"/>
                <w:lang w:val="en-CA"/>
              </w:rPr>
              <w:br/>
            </w:r>
            <w:r w:rsidRPr="00C466F3">
              <w:rPr>
                <w:rFonts w:ascii="Arial" w:eastAsia="Calibri" w:hAnsi="Arial" w:cs="Arial"/>
                <w:b/>
                <w:bCs/>
                <w:sz w:val="16"/>
                <w:szCs w:val="16"/>
                <w:lang w:val="en-CA" w:eastAsia="en-CA"/>
              </w:rPr>
              <w:t>Stage 1 - Shell Scrape</w:t>
            </w:r>
            <w:r w:rsidRPr="00C466F3">
              <w:rPr>
                <w:rFonts w:ascii="Arial" w:eastAsia="Calibri" w:hAnsi="Arial" w:cs="Arial"/>
                <w:sz w:val="16"/>
                <w:szCs w:val="16"/>
                <w:lang w:val="en-CA" w:eastAsia="en-CA"/>
              </w:rPr>
              <w:t>. A shell scrape is 2 metres long, 1 metre wide, sufficiently deep for protection while in the prone position, and is oriented towards the enemy. It is dug when in contact with the enemy or when the position will not be further developed (e.g. during a hasty defence) (Figure 7-6). If further development is planned, the side of the shell scrape is oriented towards the centre of the arcs of fire.</w:t>
            </w:r>
          </w:p>
          <w:p w:rsidR="003F57EB" w:rsidRPr="00C466F3" w:rsidRDefault="003F57EB"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b/>
                <w:bCs/>
                <w:sz w:val="16"/>
                <w:szCs w:val="16"/>
                <w:lang w:val="en-CA" w:eastAsia="en-CA"/>
              </w:rPr>
              <w:t>Stage 2 - Fire Trench</w:t>
            </w:r>
            <w:r w:rsidRPr="00C466F3">
              <w:rPr>
                <w:rFonts w:ascii="Arial" w:eastAsia="Calibri" w:hAnsi="Arial" w:cs="Arial"/>
                <w:sz w:val="16"/>
                <w:szCs w:val="16"/>
                <w:lang w:val="en-CA" w:eastAsia="en-CA"/>
              </w:rPr>
              <w:t>. A fire trench is excavated 1.6 m long, 0.75 m wide and 1.4 m deep; or at least arm pit depth.</w:t>
            </w:r>
          </w:p>
          <w:p w:rsidR="003F57EB" w:rsidRPr="00C466F3" w:rsidRDefault="003F57EB"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b/>
                <w:bCs/>
                <w:sz w:val="16"/>
                <w:szCs w:val="16"/>
                <w:lang w:val="en-CA" w:eastAsia="en-CA"/>
              </w:rPr>
              <w:t xml:space="preserve">Stage 3 - Shelter Bay OHP. </w:t>
            </w:r>
            <w:r w:rsidRPr="00C466F3">
              <w:rPr>
                <w:rFonts w:ascii="Arial" w:eastAsia="Calibri" w:hAnsi="Arial" w:cs="Arial"/>
                <w:sz w:val="16"/>
                <w:szCs w:val="16"/>
                <w:lang w:val="en-CA" w:eastAsia="en-CA"/>
              </w:rPr>
              <w:t>The shelter is developed from the shell scrap or by enlarging either end of the fire trench by 2.4 metres in length and 1.2 m in depth. Revetment is then added and covered with 0.5 m of packed soil.</w:t>
            </w:r>
          </w:p>
          <w:p w:rsidR="003F57EB" w:rsidRPr="00C466F3" w:rsidRDefault="003F57EB"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b/>
                <w:bCs/>
                <w:sz w:val="16"/>
                <w:szCs w:val="16"/>
                <w:lang w:val="en-CA" w:eastAsia="en-CA"/>
              </w:rPr>
              <w:t xml:space="preserve">Stage 4 - </w:t>
            </w:r>
            <w:proofErr w:type="spellStart"/>
            <w:r w:rsidRPr="00C466F3">
              <w:rPr>
                <w:rFonts w:ascii="Arial" w:eastAsia="Calibri" w:hAnsi="Arial" w:cs="Arial"/>
                <w:b/>
                <w:bCs/>
                <w:sz w:val="16"/>
                <w:szCs w:val="16"/>
                <w:lang w:val="en-CA" w:eastAsia="en-CA"/>
              </w:rPr>
              <w:t>Revet</w:t>
            </w:r>
            <w:proofErr w:type="spellEnd"/>
            <w:r w:rsidRPr="00C466F3">
              <w:rPr>
                <w:rFonts w:ascii="Arial" w:eastAsia="Calibri" w:hAnsi="Arial" w:cs="Arial"/>
                <w:b/>
                <w:bCs/>
                <w:sz w:val="16"/>
                <w:szCs w:val="16"/>
                <w:lang w:val="en-CA" w:eastAsia="en-CA"/>
              </w:rPr>
              <w:t xml:space="preserve"> Fire Trench. </w:t>
            </w:r>
            <w:proofErr w:type="spellStart"/>
            <w:r w:rsidRPr="00C466F3">
              <w:rPr>
                <w:rFonts w:ascii="Arial" w:eastAsia="Calibri" w:hAnsi="Arial" w:cs="Arial"/>
                <w:sz w:val="16"/>
                <w:szCs w:val="16"/>
                <w:lang w:val="en-CA" w:eastAsia="en-CA"/>
              </w:rPr>
              <w:t>Revet</w:t>
            </w:r>
            <w:proofErr w:type="spellEnd"/>
            <w:r w:rsidRPr="00C466F3">
              <w:rPr>
                <w:rFonts w:ascii="Arial" w:eastAsia="Calibri" w:hAnsi="Arial" w:cs="Arial"/>
                <w:sz w:val="16"/>
                <w:szCs w:val="16"/>
                <w:lang w:val="en-CA" w:eastAsia="en-CA"/>
              </w:rPr>
              <w:t xml:space="preserve"> the fire trench and dig out an elbow rest 0.25 m deep and 0.45 m wide. This serves to lower the profile of the occupants when firing their weapons.</w:t>
            </w:r>
          </w:p>
          <w:p w:rsidR="003F57EB" w:rsidRPr="00C466F3" w:rsidRDefault="003F57EB"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b/>
                <w:bCs/>
                <w:sz w:val="16"/>
                <w:szCs w:val="16"/>
                <w:lang w:val="en-CA" w:eastAsia="en-CA"/>
              </w:rPr>
              <w:t>Stage 5 - OHC</w:t>
            </w:r>
            <w:r w:rsidRPr="00C466F3">
              <w:rPr>
                <w:rFonts w:ascii="Arial" w:eastAsia="Calibri" w:hAnsi="Arial" w:cs="Arial"/>
                <w:sz w:val="16"/>
                <w:szCs w:val="16"/>
                <w:lang w:val="en-CA" w:eastAsia="en-CA"/>
              </w:rPr>
              <w:t>. OHC is added to the fire trench.</w:t>
            </w:r>
          </w:p>
          <w:p w:rsidR="003F57EB" w:rsidRPr="00C466F3" w:rsidRDefault="003F57EB"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b/>
                <w:bCs/>
                <w:sz w:val="16"/>
                <w:szCs w:val="16"/>
                <w:lang w:val="en-CA" w:eastAsia="en-CA"/>
              </w:rPr>
              <w:t>Stage 6 - Improvements</w:t>
            </w:r>
            <w:r w:rsidRPr="00C466F3">
              <w:rPr>
                <w:rFonts w:ascii="Arial" w:eastAsia="Calibri" w:hAnsi="Arial" w:cs="Arial"/>
                <w:sz w:val="16"/>
                <w:szCs w:val="16"/>
                <w:lang w:val="en-CA" w:eastAsia="en-CA"/>
              </w:rPr>
              <w:t>. Ammunition bays, grenade traps, drainage sump and communications trenches are added as required. The development of crawl trenches, communications trenches.</w:t>
            </w:r>
          </w:p>
          <w:p w:rsidR="003F57EB" w:rsidRPr="00C466F3" w:rsidRDefault="003F57EB" w:rsidP="00C466F3">
            <w:pPr>
              <w:autoSpaceDE w:val="0"/>
              <w:autoSpaceDN w:val="0"/>
              <w:adjustRightInd w:val="0"/>
              <w:rPr>
                <w:rFonts w:ascii="Arial" w:eastAsia="Calibri" w:hAnsi="Arial" w:cs="Arial"/>
                <w:sz w:val="16"/>
                <w:szCs w:val="16"/>
                <w:lang w:val="en-CA" w:eastAsia="en-CA"/>
              </w:rPr>
            </w:pPr>
          </w:p>
        </w:tc>
        <w:tc>
          <w:tcPr>
            <w:tcW w:w="5364" w:type="dxa"/>
            <w:shd w:val="clear" w:color="auto" w:fill="auto"/>
          </w:tcPr>
          <w:p w:rsidR="003F57EB" w:rsidRPr="00C466F3" w:rsidRDefault="00B11259"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noProof/>
                <w:sz w:val="16"/>
                <w:szCs w:val="16"/>
                <w:lang w:val="en-CA" w:eastAsia="en-CA"/>
              </w:rPr>
              <w:drawing>
                <wp:inline distT="0" distB="0" distL="0" distR="0">
                  <wp:extent cx="3419475" cy="2428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9475" cy="2428875"/>
                          </a:xfrm>
                          <a:prstGeom prst="rect">
                            <a:avLst/>
                          </a:prstGeom>
                          <a:noFill/>
                          <a:ln>
                            <a:noFill/>
                          </a:ln>
                        </pic:spPr>
                      </pic:pic>
                    </a:graphicData>
                  </a:graphic>
                </wp:inline>
              </w:drawing>
            </w:r>
          </w:p>
        </w:tc>
      </w:tr>
    </w:tbl>
    <w:p w:rsidR="00CA102D" w:rsidRDefault="00CA102D" w:rsidP="003F57EB">
      <w:pPr>
        <w:autoSpaceDE w:val="0"/>
        <w:autoSpaceDN w:val="0"/>
        <w:adjustRightInd w:val="0"/>
        <w:rPr>
          <w:rFonts w:ascii="Arial" w:hAnsi="Arial" w:cs="Arial"/>
          <w:sz w:val="16"/>
          <w:szCs w:val="16"/>
          <w:lang w:val="en-CA"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5658"/>
      </w:tblGrid>
      <w:tr w:rsidR="008F22F0" w:rsidRPr="00C466F3" w:rsidTr="00C466F3">
        <w:trPr>
          <w:trHeight w:val="2114"/>
        </w:trPr>
        <w:tc>
          <w:tcPr>
            <w:tcW w:w="5070" w:type="dxa"/>
            <w:shd w:val="clear" w:color="auto" w:fill="auto"/>
          </w:tcPr>
          <w:p w:rsidR="008F22F0" w:rsidRPr="00C466F3" w:rsidRDefault="008F22F0" w:rsidP="00C466F3">
            <w:pPr>
              <w:autoSpaceDE w:val="0"/>
              <w:autoSpaceDN w:val="0"/>
              <w:adjustRightInd w:val="0"/>
              <w:rPr>
                <w:rFonts w:ascii="Arial" w:eastAsia="Calibri" w:hAnsi="Arial" w:cs="Arial"/>
                <w:b/>
                <w:sz w:val="16"/>
                <w:szCs w:val="16"/>
                <w:lang w:val="en-CA" w:eastAsia="en-CA"/>
              </w:rPr>
            </w:pPr>
            <w:r w:rsidRPr="00C466F3">
              <w:rPr>
                <w:rFonts w:eastAsia="Calibri"/>
              </w:rPr>
              <w:object w:dxaOrig="7185" w:dyaOrig="3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7.5pt;height:108.75pt" o:ole="">
                  <v:imagedata r:id="rId12" o:title=""/>
                </v:shape>
                <o:OLEObject Type="Embed" ProgID="PBrush" ShapeID="_x0000_i1027" DrawAspect="Content" ObjectID="_1566102884" r:id="rId13"/>
              </w:object>
            </w:r>
          </w:p>
        </w:tc>
        <w:tc>
          <w:tcPr>
            <w:tcW w:w="5658" w:type="dxa"/>
            <w:shd w:val="clear" w:color="auto" w:fill="auto"/>
          </w:tcPr>
          <w:p w:rsidR="008F22F0" w:rsidRPr="00C466F3" w:rsidRDefault="008F22F0"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b/>
                <w:sz w:val="16"/>
                <w:szCs w:val="16"/>
                <w:lang w:val="en-CA" w:eastAsia="en-CA"/>
              </w:rPr>
              <w:t>Concealment</w:t>
            </w:r>
            <w:r w:rsidRPr="00C466F3">
              <w:rPr>
                <w:rFonts w:ascii="Arial" w:eastAsia="Calibri" w:hAnsi="Arial" w:cs="Arial"/>
                <w:sz w:val="16"/>
                <w:szCs w:val="16"/>
                <w:lang w:val="en-CA" w:eastAsia="en-CA"/>
              </w:rPr>
              <w:br/>
              <w:t>a. the use of camouflage netting or covers at all times;</w:t>
            </w:r>
          </w:p>
          <w:p w:rsidR="008F22F0" w:rsidRPr="00C466F3" w:rsidRDefault="008F22F0"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sz w:val="16"/>
                <w:szCs w:val="16"/>
                <w:lang w:val="en-CA" w:eastAsia="en-CA"/>
              </w:rPr>
              <w:t>b. changing foliage as soon as it withers;</w:t>
            </w:r>
          </w:p>
          <w:p w:rsidR="008F22F0" w:rsidRPr="00C466F3" w:rsidRDefault="008F22F0"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sz w:val="16"/>
                <w:szCs w:val="16"/>
                <w:lang w:val="en-CA" w:eastAsia="en-CA"/>
              </w:rPr>
              <w:t>c. selection of good thermal background or cover for heat generating</w:t>
            </w:r>
          </w:p>
          <w:p w:rsidR="008F22F0" w:rsidRPr="00C466F3" w:rsidRDefault="008F22F0"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sz w:val="16"/>
                <w:szCs w:val="16"/>
                <w:lang w:val="en-CA" w:eastAsia="en-CA"/>
              </w:rPr>
              <w:t>equipment, such as vehicle engines, generators and stoves;</w:t>
            </w:r>
          </w:p>
          <w:p w:rsidR="008F22F0" w:rsidRPr="00C466F3" w:rsidRDefault="008F22F0"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sz w:val="16"/>
                <w:szCs w:val="16"/>
                <w:lang w:val="en-CA" w:eastAsia="en-CA"/>
              </w:rPr>
              <w:t>d. distribution of spoilage to avoid both ground and air detection;</w:t>
            </w:r>
          </w:p>
          <w:p w:rsidR="008F22F0" w:rsidRPr="00C466F3" w:rsidRDefault="008F22F0"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sz w:val="16"/>
                <w:szCs w:val="16"/>
                <w:lang w:val="en-CA" w:eastAsia="en-CA"/>
              </w:rPr>
              <w:t>e. careful selection of routes to OPs, sentry posts, platoon and company</w:t>
            </w:r>
          </w:p>
          <w:p w:rsidR="008F22F0" w:rsidRPr="00C466F3" w:rsidRDefault="008F22F0" w:rsidP="00C466F3">
            <w:pPr>
              <w:autoSpaceDE w:val="0"/>
              <w:autoSpaceDN w:val="0"/>
              <w:adjustRightInd w:val="0"/>
              <w:rPr>
                <w:rFonts w:ascii="Arial" w:eastAsia="Calibri" w:hAnsi="Arial" w:cs="Arial"/>
                <w:sz w:val="16"/>
                <w:szCs w:val="16"/>
                <w:lang w:val="en-CA" w:eastAsia="en-CA"/>
              </w:rPr>
            </w:pPr>
            <w:r w:rsidRPr="00C466F3">
              <w:rPr>
                <w:rFonts w:ascii="Arial" w:eastAsia="Calibri" w:hAnsi="Arial" w:cs="Arial"/>
                <w:sz w:val="16"/>
                <w:szCs w:val="16"/>
                <w:lang w:val="en-CA" w:eastAsia="en-CA"/>
              </w:rPr>
              <w:t>HQs and administrative areas; and</w:t>
            </w:r>
          </w:p>
          <w:p w:rsidR="008F22F0" w:rsidRPr="00C466F3" w:rsidRDefault="008F22F0" w:rsidP="00C466F3">
            <w:pPr>
              <w:autoSpaceDE w:val="0"/>
              <w:autoSpaceDN w:val="0"/>
              <w:adjustRightInd w:val="0"/>
              <w:rPr>
                <w:rFonts w:ascii="Arial" w:eastAsia="Calibri" w:hAnsi="Arial" w:cs="Arial"/>
                <w:sz w:val="16"/>
                <w:szCs w:val="16"/>
                <w:lang w:val="en-CA"/>
              </w:rPr>
            </w:pPr>
            <w:proofErr w:type="gramStart"/>
            <w:r w:rsidRPr="00C466F3">
              <w:rPr>
                <w:rFonts w:ascii="Arial" w:eastAsia="Calibri" w:hAnsi="Arial" w:cs="Arial"/>
                <w:sz w:val="16"/>
                <w:szCs w:val="16"/>
                <w:lang w:val="en-CA" w:eastAsia="en-CA"/>
              </w:rPr>
              <w:t>f</w:t>
            </w:r>
            <w:proofErr w:type="gramEnd"/>
            <w:r w:rsidRPr="00C466F3">
              <w:rPr>
                <w:rFonts w:ascii="Arial" w:eastAsia="Calibri" w:hAnsi="Arial" w:cs="Arial"/>
                <w:sz w:val="16"/>
                <w:szCs w:val="16"/>
                <w:lang w:val="en-CA" w:eastAsia="en-CA"/>
              </w:rPr>
              <w:t>. adherence to the track plan.</w:t>
            </w:r>
          </w:p>
          <w:p w:rsidR="008F22F0" w:rsidRPr="00C466F3" w:rsidRDefault="008F22F0" w:rsidP="00C466F3">
            <w:pPr>
              <w:autoSpaceDE w:val="0"/>
              <w:autoSpaceDN w:val="0"/>
              <w:adjustRightInd w:val="0"/>
              <w:rPr>
                <w:rFonts w:ascii="Arial" w:eastAsia="Calibri" w:hAnsi="Arial" w:cs="Arial"/>
                <w:b/>
                <w:sz w:val="16"/>
                <w:szCs w:val="16"/>
                <w:lang w:val="en-CA" w:eastAsia="en-CA"/>
              </w:rPr>
            </w:pPr>
          </w:p>
        </w:tc>
      </w:tr>
    </w:tbl>
    <w:p w:rsidR="001056CD" w:rsidRDefault="001056CD" w:rsidP="003F74DD">
      <w:pPr>
        <w:autoSpaceDE w:val="0"/>
        <w:autoSpaceDN w:val="0"/>
        <w:adjustRightInd w:val="0"/>
        <w:rPr>
          <w:rFonts w:ascii="Arial" w:hAnsi="Arial" w:cs="Arial"/>
          <w:b/>
          <w:sz w:val="16"/>
          <w:szCs w:val="16"/>
          <w:lang w:val="en-CA" w:eastAsia="en-CA"/>
        </w:rPr>
      </w:pPr>
    </w:p>
    <w:p w:rsidR="001056CD" w:rsidRPr="005667F7" w:rsidRDefault="002E5EFC" w:rsidP="003F74DD">
      <w:pPr>
        <w:autoSpaceDE w:val="0"/>
        <w:autoSpaceDN w:val="0"/>
        <w:adjustRightInd w:val="0"/>
        <w:rPr>
          <w:rFonts w:ascii="Arial" w:hAnsi="Arial" w:cs="Arial"/>
          <w:b/>
          <w:sz w:val="18"/>
          <w:szCs w:val="18"/>
          <w:lang w:val="en-CA" w:eastAsia="en-CA"/>
        </w:rPr>
      </w:pPr>
      <w:r w:rsidRPr="002E5EFC">
        <w:rPr>
          <w:b/>
          <w:sz w:val="18"/>
          <w:szCs w:val="18"/>
        </w:rPr>
        <w:t xml:space="preserve">Defendable. </w:t>
      </w:r>
      <w:r w:rsidRPr="002E5EFC">
        <w:rPr>
          <w:sz w:val="18"/>
          <w:szCs w:val="18"/>
        </w:rPr>
        <w:t>Position is defined as defendable when all trenches are dug to stage 1 and the Direct Fire Plan, Defensives Fire Plan, and Countermoves Plan are completed and communicated.</w:t>
      </w:r>
      <w:bookmarkStart w:id="0" w:name="_GoBack"/>
      <w:bookmarkEnd w:id="0"/>
    </w:p>
    <w:sectPr w:rsidR="001056CD" w:rsidRPr="005667F7" w:rsidSect="00863448">
      <w:pgSz w:w="12240" w:h="20160" w:code="5"/>
      <w:pgMar w:top="720" w:right="864" w:bottom="79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03433B"/>
    <w:multiLevelType w:val="hybridMultilevel"/>
    <w:tmpl w:val="D98C532A"/>
    <w:lvl w:ilvl="0" w:tplc="399EB8E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9B31E4E"/>
    <w:multiLevelType w:val="hybridMultilevel"/>
    <w:tmpl w:val="82E883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3401446"/>
    <w:multiLevelType w:val="hybridMultilevel"/>
    <w:tmpl w:val="EDB0F7F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6C745E04"/>
    <w:multiLevelType w:val="singleLevel"/>
    <w:tmpl w:val="399EB8E2"/>
    <w:lvl w:ilvl="0">
      <w:start w:val="1"/>
      <w:numFmt w:val="lowerLetter"/>
      <w:lvlText w:val="%1."/>
      <w:lvlJc w:val="left"/>
      <w:pPr>
        <w:tabs>
          <w:tab w:val="num" w:pos="360"/>
        </w:tabs>
        <w:ind w:left="360" w:hanging="360"/>
      </w:pPr>
      <w:rPr>
        <w:rFonts w:hint="default"/>
      </w:rPr>
    </w:lvl>
  </w:abstractNum>
  <w:abstractNum w:abstractNumId="4" w15:restartNumberingAfterBreak="0">
    <w:nsid w:val="75243E49"/>
    <w:multiLevelType w:val="hybridMultilevel"/>
    <w:tmpl w:val="7C58D5AE"/>
    <w:lvl w:ilvl="0" w:tplc="399EB8E2">
      <w:start w:val="1"/>
      <w:numFmt w:val="lowerLetter"/>
      <w:lvlText w:val="%1."/>
      <w:lvlJc w:val="left"/>
      <w:pPr>
        <w:tabs>
          <w:tab w:val="num" w:pos="360"/>
        </w:tabs>
        <w:ind w:left="36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9E21A14"/>
    <w:multiLevelType w:val="hybridMultilevel"/>
    <w:tmpl w:val="5D5E4F6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011"/>
    <w:rsid w:val="00003EA6"/>
    <w:rsid w:val="000940BA"/>
    <w:rsid w:val="001056CD"/>
    <w:rsid w:val="0013446E"/>
    <w:rsid w:val="00286559"/>
    <w:rsid w:val="002911C9"/>
    <w:rsid w:val="002E5EFC"/>
    <w:rsid w:val="003557F9"/>
    <w:rsid w:val="003F57EB"/>
    <w:rsid w:val="003F74DD"/>
    <w:rsid w:val="00482E4F"/>
    <w:rsid w:val="00487E2B"/>
    <w:rsid w:val="00490011"/>
    <w:rsid w:val="00504DCB"/>
    <w:rsid w:val="005667F7"/>
    <w:rsid w:val="0068303E"/>
    <w:rsid w:val="00747A6E"/>
    <w:rsid w:val="007558BC"/>
    <w:rsid w:val="007A284C"/>
    <w:rsid w:val="00842DCA"/>
    <w:rsid w:val="00863448"/>
    <w:rsid w:val="008946B2"/>
    <w:rsid w:val="008F22F0"/>
    <w:rsid w:val="00A203B4"/>
    <w:rsid w:val="00A3014B"/>
    <w:rsid w:val="00B064A2"/>
    <w:rsid w:val="00B11259"/>
    <w:rsid w:val="00C466F3"/>
    <w:rsid w:val="00C94DAB"/>
    <w:rsid w:val="00C971BC"/>
    <w:rsid w:val="00CA102D"/>
    <w:rsid w:val="00D03343"/>
    <w:rsid w:val="00E91B78"/>
    <w:rsid w:val="00F405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45BDF83-116A-44FA-B950-CE621602D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b/>
      <w:bCs/>
    </w:rPr>
  </w:style>
  <w:style w:type="paragraph" w:styleId="Heading7">
    <w:name w:val="heading 7"/>
    <w:basedOn w:val="Normal"/>
    <w:next w:val="Normal"/>
    <w:qFormat/>
    <w:pPr>
      <w:keepNext/>
      <w:jc w:val="center"/>
      <w:outlineLvl w:val="6"/>
    </w:pPr>
    <w:rPr>
      <w:b/>
      <w:sz w:val="18"/>
      <w:szCs w:val="20"/>
    </w:rPr>
  </w:style>
  <w:style w:type="paragraph" w:styleId="Heading8">
    <w:name w:val="heading 8"/>
    <w:basedOn w:val="Normal"/>
    <w:next w:val="Normal"/>
    <w:qFormat/>
    <w:pPr>
      <w:keepNext/>
      <w:jc w:val="center"/>
      <w:outlineLvl w:val="7"/>
    </w:pPr>
    <w:rPr>
      <w:b/>
      <w:sz w:val="16"/>
      <w:szCs w:val="20"/>
    </w:rPr>
  </w:style>
  <w:style w:type="paragraph" w:styleId="Heading9">
    <w:name w:val="heading 9"/>
    <w:basedOn w:val="Normal"/>
    <w:next w:val="Normal"/>
    <w:qFormat/>
    <w:pPr>
      <w:keepNext/>
      <w:jc w:val="center"/>
      <w:outlineLvl w:val="8"/>
    </w:pPr>
    <w:rPr>
      <w:b/>
      <w:sz w:val="20"/>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Cs w:val="20"/>
      <w:u w:val="single"/>
    </w:rPr>
  </w:style>
  <w:style w:type="table" w:styleId="TableGrid">
    <w:name w:val="Table Grid"/>
    <w:basedOn w:val="TableNormal"/>
    <w:uiPriority w:val="59"/>
    <w:rsid w:val="00842DCA"/>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74DD"/>
    <w:rPr>
      <w:rFonts w:ascii="Segoe UI" w:hAnsi="Segoe UI" w:cs="Segoe UI"/>
      <w:sz w:val="18"/>
      <w:szCs w:val="18"/>
    </w:rPr>
  </w:style>
  <w:style w:type="character" w:customStyle="1" w:styleId="BalloonTextChar">
    <w:name w:val="Balloon Text Char"/>
    <w:link w:val="BalloonText"/>
    <w:uiPriority w:val="99"/>
    <w:semiHidden/>
    <w:rsid w:val="003F74D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png"/><Relationship Id="rId14"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9129CB66FA4348A15C65AFE88F08C9" ma:contentTypeVersion="3" ma:contentTypeDescription="Create a new document." ma:contentTypeScope="" ma:versionID="191dfd7d308dfe98540fd2dca24890dc">
  <xsd:schema xmlns:xsd="http://www.w3.org/2001/XMLSchema" xmlns:xs="http://www.w3.org/2001/XMLSchema" xmlns:p="http://schemas.microsoft.com/office/2006/metadata/properties" xmlns:ns2="23b3eea1-43b5-4a20-afc0-0f79726898e0" targetNamespace="http://schemas.microsoft.com/office/2006/metadata/properties" ma:root="true" ma:fieldsID="71982055f875138b1eb3f115e46f5425" ns2:_="">
    <xsd:import namespace="23b3eea1-43b5-4a20-afc0-0f79726898e0"/>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3eea1-43b5-4a20-afc0-0f79726898e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DF1515EC774BBE4EB9185E61B0AF0A43" ma:contentTypeVersion="0" ma:contentTypeDescription="Create a new document." ma:contentTypeScope="" ma:versionID="362db43a8b337192aed4374a752c737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73436D-58A7-482A-B8FE-0AC7EB2567E4}"/>
</file>

<file path=customXml/itemProps2.xml><?xml version="1.0" encoding="utf-8"?>
<ds:datastoreItem xmlns:ds="http://schemas.openxmlformats.org/officeDocument/2006/customXml" ds:itemID="{2E48D68D-B374-499C-A64D-87BCFB24CE54}"/>
</file>

<file path=customXml/itemProps3.xml><?xml version="1.0" encoding="utf-8"?>
<ds:datastoreItem xmlns:ds="http://schemas.openxmlformats.org/officeDocument/2006/customXml" ds:itemID="{CBF64CB4-469E-446F-BD60-436FB0D88652}"/>
</file>

<file path=customXml/itemProps4.xml><?xml version="1.0" encoding="utf-8"?>
<ds:datastoreItem xmlns:ds="http://schemas.openxmlformats.org/officeDocument/2006/customXml" ds:itemID="{0194FFC0-CA82-4057-9BCB-654A9E16B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3eea1-43b5-4a20-afc0-0f7972689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08F266-0A0F-4554-B8E1-C2856A455EB5}"/>
</file>

<file path=docProps/app.xml><?xml version="1.0" encoding="utf-8"?>
<Properties xmlns="http://schemas.openxmlformats.org/officeDocument/2006/extended-properties" xmlns:vt="http://schemas.openxmlformats.org/officeDocument/2006/docPropsVTypes">
  <Template>Normal.dotm</Template>
  <TotalTime>0</TotalTime>
  <Pages>2</Pages>
  <Words>696</Words>
  <Characters>3815</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RANGE CARD</vt:lpstr>
    </vt:vector>
  </TitlesOfParts>
  <Company>Department of National Defence</Company>
  <LinksUpToDate>false</LinksUpToDate>
  <CharactersWithSpaces>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WNSR RANGE CARD</dc:title>
  <dc:subject/>
  <dc:creator/>
  <cp:keywords/>
  <cp:lastModifiedBy>Bobbitt.MA</cp:lastModifiedBy>
  <cp:revision>2</cp:revision>
  <cp:lastPrinted>2017-03-14T14:17:00Z</cp:lastPrinted>
  <dcterms:created xsi:type="dcterms:W3CDTF">2017-09-05T10:48:00Z</dcterms:created>
  <dcterms:modified xsi:type="dcterms:W3CDTF">2017-09-05T10:48:00Z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M6UQA4S27ZDT-1420443192-2985</vt:lpwstr>
  </property>
  <property fmtid="{D5CDD505-2E9C-101B-9397-08002B2CF9AE}" pid="3" name="_dlc_DocIdItemGuid">
    <vt:lpwstr>98533e5e-b9a3-42c0-9d8e-bb8f67fb7c26</vt:lpwstr>
  </property>
  <property fmtid="{D5CDD505-2E9C-101B-9397-08002B2CF9AE}" pid="4" name="_dlc_DocIdUrl">
    <vt:lpwstr>http://acims.mil.ca/org/2CMBG/2RCR/OpsTrg/_layouts/DocIdRedir.aspx?ID=M6UQA4S27ZDT-1420443192-2985, M6UQA4S27ZDT-1420443192-2985</vt:lpwstr>
  </property>
  <property fmtid="{D5CDD505-2E9C-101B-9397-08002B2CF9AE}" pid="5" name="ContentTypeId">
    <vt:lpwstr>0x010100DF1515EC774BBE4EB9185E61B0AF0A43</vt:lpwstr>
  </property>
</Properties>
</file>